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0B9" w:rsidRPr="00671E86" w:rsidRDefault="005260B9" w:rsidP="009D32F5">
      <w:pPr>
        <w:tabs>
          <w:tab w:val="num" w:pos="192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5.7pt;margin-top:.55pt;width:612.4pt;height:841.65pt;z-index:251658240">
            <v:imagedata r:id="rId5" o:title=""/>
            <w10:wrap type="square"/>
          </v:shape>
        </w:pic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99209F">
        <w:rPr>
          <w:rFonts w:ascii="Times New Roman CYR" w:hAnsi="Times New Roman CYR" w:cs="Times New Roman CYR"/>
          <w:b/>
          <w:sz w:val="24"/>
          <w:szCs w:val="24"/>
        </w:rPr>
        <w:t>Личностные результаты отражают: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0" w:name="sub_9"/>
      <w:r w:rsidRPr="0099209F">
        <w:rPr>
          <w:rFonts w:ascii="Times New Roman CYR" w:hAnsi="Times New Roman CYR" w:cs="Times New Roman CYR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" w:name="sub_10"/>
      <w:bookmarkEnd w:id="0"/>
      <w:r w:rsidRPr="0099209F">
        <w:rPr>
          <w:rFonts w:ascii="Times New Roman CYR" w:hAnsi="Times New Roman CYR" w:cs="Times New Roman CYR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" w:name="sub_11"/>
      <w:bookmarkEnd w:id="1"/>
      <w:r w:rsidRPr="0099209F">
        <w:rPr>
          <w:rFonts w:ascii="Times New Roman CYR" w:hAnsi="Times New Roman CYR" w:cs="Times New Roman CYR"/>
          <w:sz w:val="24"/>
          <w:szCs w:val="24"/>
        </w:rPr>
        <w:t>3) готовность к служению Отечеству, его защите;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" w:name="sub_12"/>
      <w:bookmarkEnd w:id="2"/>
      <w:r w:rsidRPr="0099209F">
        <w:rPr>
          <w:rFonts w:ascii="Times New Roman CYR" w:hAnsi="Times New Roman CYR" w:cs="Times New Roman CYR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4" w:name="sub_13"/>
      <w:bookmarkEnd w:id="3"/>
      <w:r w:rsidRPr="0099209F">
        <w:rPr>
          <w:rFonts w:ascii="Times New Roman CYR" w:hAnsi="Times New Roman CYR" w:cs="Times New Roman CYR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bookmarkEnd w:id="4"/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5" w:name="sub_15"/>
      <w:r w:rsidRPr="0099209F">
        <w:rPr>
          <w:rFonts w:ascii="Times New Roman CYR" w:hAnsi="Times New Roman CYR" w:cs="Times New Roman CYR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6" w:name="sub_16"/>
      <w:bookmarkEnd w:id="5"/>
      <w:r w:rsidRPr="0099209F">
        <w:rPr>
          <w:rFonts w:ascii="Times New Roman CYR" w:hAnsi="Times New Roman CYR" w:cs="Times New Roman CYR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7" w:name="sub_17"/>
      <w:bookmarkEnd w:id="6"/>
      <w:r w:rsidRPr="0099209F">
        <w:rPr>
          <w:rFonts w:ascii="Times New Roman CYR" w:hAnsi="Times New Roman CYR" w:cs="Times New Roman CYR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8" w:name="sub_18"/>
      <w:bookmarkEnd w:id="7"/>
      <w:r w:rsidRPr="0099209F">
        <w:rPr>
          <w:rFonts w:ascii="Times New Roman CYR" w:hAnsi="Times New Roman CYR" w:cs="Times New Roman CYR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9" w:name="sub_19"/>
      <w:bookmarkEnd w:id="8"/>
      <w:r w:rsidRPr="0099209F">
        <w:rPr>
          <w:rFonts w:ascii="Times New Roman CYR" w:hAnsi="Times New Roman CYR" w:cs="Times New Roman CYR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0" w:name="sub_20"/>
      <w:bookmarkEnd w:id="9"/>
      <w:r w:rsidRPr="0099209F">
        <w:rPr>
          <w:rFonts w:ascii="Times New Roman CYR" w:hAnsi="Times New Roman CYR" w:cs="Times New Roman CYR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1" w:name="sub_21"/>
      <w:bookmarkEnd w:id="10"/>
      <w:r w:rsidRPr="0099209F">
        <w:rPr>
          <w:rFonts w:ascii="Times New Roman CYR" w:hAnsi="Times New Roman CYR" w:cs="Times New Roman CYR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2" w:name="sub_22"/>
      <w:bookmarkEnd w:id="11"/>
      <w:r w:rsidRPr="0099209F">
        <w:rPr>
          <w:rFonts w:ascii="Times New Roman CYR" w:hAnsi="Times New Roman CYR" w:cs="Times New Roman CYR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3" w:name="sub_23"/>
      <w:bookmarkEnd w:id="12"/>
      <w:r w:rsidRPr="0099209F">
        <w:rPr>
          <w:rFonts w:ascii="Times New Roman CYR" w:hAnsi="Times New Roman CYR" w:cs="Times New Roman CYR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</w:p>
    <w:bookmarkEnd w:id="13"/>
    <w:p w:rsidR="005260B9" w:rsidRDefault="005260B9" w:rsidP="009D32F5">
      <w:pPr>
        <w:pStyle w:val="NormalWeb"/>
        <w:shd w:val="clear" w:color="auto" w:fill="FFFFFF"/>
        <w:spacing w:before="0" w:beforeAutospacing="0" w:after="166" w:afterAutospacing="0"/>
        <w:jc w:val="center"/>
        <w:rPr>
          <w:b/>
          <w:bCs/>
          <w:color w:val="000000"/>
        </w:rPr>
      </w:pPr>
    </w:p>
    <w:p w:rsidR="005260B9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99209F">
        <w:rPr>
          <w:rFonts w:ascii="Times New Roman CYR" w:hAnsi="Times New Roman CYR" w:cs="Times New Roman CYR"/>
          <w:b/>
          <w:sz w:val="24"/>
          <w:szCs w:val="24"/>
        </w:rPr>
        <w:t>Метапредметные результаты отражают: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sz w:val="24"/>
          <w:szCs w:val="24"/>
        </w:rPr>
      </w:pP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4" w:name="sub_25"/>
      <w:r w:rsidRPr="0099209F">
        <w:rPr>
          <w:rFonts w:ascii="Times New Roman CYR" w:hAnsi="Times New Roman CYR" w:cs="Times New Roman CYR"/>
          <w:sz w:val="24"/>
          <w:szCs w:val="24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5" w:name="sub_26"/>
      <w:bookmarkEnd w:id="14"/>
      <w:r w:rsidRPr="0099209F">
        <w:rPr>
          <w:rFonts w:ascii="Times New Roman CYR" w:hAnsi="Times New Roman CYR" w:cs="Times New Roman CYR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6" w:name="sub_27"/>
      <w:bookmarkEnd w:id="15"/>
      <w:r w:rsidRPr="0099209F">
        <w:rPr>
          <w:rFonts w:ascii="Times New Roman CYR" w:hAnsi="Times New Roman CYR" w:cs="Times New Roman CYR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7" w:name="sub_28"/>
      <w:bookmarkEnd w:id="16"/>
      <w:r w:rsidRPr="0099209F">
        <w:rPr>
          <w:rFonts w:ascii="Times New Roman CYR" w:hAnsi="Times New Roman CYR" w:cs="Times New Roman CYR"/>
          <w:sz w:val="24"/>
          <w:szCs w:val="24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8" w:name="sub_29"/>
      <w:bookmarkEnd w:id="17"/>
      <w:r w:rsidRPr="0099209F">
        <w:rPr>
          <w:rFonts w:ascii="Times New Roman CYR" w:hAnsi="Times New Roman CYR" w:cs="Times New Roman CYR"/>
          <w:sz w:val="24"/>
          <w:szCs w:val="24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9" w:name="sub_30"/>
      <w:bookmarkEnd w:id="18"/>
      <w:r w:rsidRPr="0099209F">
        <w:rPr>
          <w:rFonts w:ascii="Times New Roman CYR" w:hAnsi="Times New Roman CYR" w:cs="Times New Roman CYR"/>
          <w:sz w:val="24"/>
          <w:szCs w:val="24"/>
        </w:rPr>
        <w:t>6) умение определять назначение и функции различных социальных институтов;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0" w:name="sub_31"/>
      <w:bookmarkEnd w:id="19"/>
      <w:r w:rsidRPr="0099209F">
        <w:rPr>
          <w:rFonts w:ascii="Times New Roman CYR" w:hAnsi="Times New Roman CYR" w:cs="Times New Roman CYR"/>
          <w:sz w:val="24"/>
          <w:szCs w:val="24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1" w:name="sub_32"/>
      <w:bookmarkEnd w:id="20"/>
      <w:r w:rsidRPr="0099209F">
        <w:rPr>
          <w:rFonts w:ascii="Times New Roman CYR" w:hAnsi="Times New Roman CYR" w:cs="Times New Roman CYR"/>
          <w:sz w:val="24"/>
          <w:szCs w:val="24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2" w:name="sub_33"/>
      <w:bookmarkEnd w:id="21"/>
      <w:r w:rsidRPr="0099209F">
        <w:rPr>
          <w:rFonts w:ascii="Times New Roman CYR" w:hAnsi="Times New Roman CYR" w:cs="Times New Roman CYR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bookmarkEnd w:id="22"/>
    <w:p w:rsidR="005260B9" w:rsidRDefault="005260B9" w:rsidP="009D32F5">
      <w:pPr>
        <w:pStyle w:val="NormalWeb"/>
        <w:shd w:val="clear" w:color="auto" w:fill="FFFFFF"/>
        <w:spacing w:before="0" w:beforeAutospacing="0" w:after="166" w:afterAutospacing="0"/>
        <w:jc w:val="center"/>
        <w:rPr>
          <w:b/>
          <w:bCs/>
          <w:color w:val="000000"/>
        </w:rPr>
      </w:pPr>
    </w:p>
    <w:p w:rsidR="005260B9" w:rsidRPr="00FE14DD" w:rsidRDefault="005260B9" w:rsidP="009D32F5">
      <w:pPr>
        <w:pStyle w:val="NormalWeb"/>
        <w:shd w:val="clear" w:color="auto" w:fill="FFFFFF"/>
        <w:spacing w:before="0" w:beforeAutospacing="0" w:after="166" w:afterAutospacing="0"/>
        <w:jc w:val="center"/>
        <w:rPr>
          <w:color w:val="000000"/>
        </w:rPr>
      </w:pPr>
      <w:r w:rsidRPr="00FE14DD">
        <w:rPr>
          <w:b/>
          <w:bCs/>
          <w:color w:val="000000"/>
        </w:rPr>
        <w:t xml:space="preserve">Предметные результаты </w:t>
      </w:r>
      <w:r>
        <w:rPr>
          <w:b/>
        </w:rPr>
        <w:t>отражают</w:t>
      </w:r>
      <w:r w:rsidRPr="00FE14DD">
        <w:rPr>
          <w:bCs/>
          <w:color w:val="000000"/>
        </w:rPr>
        <w:t>: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1) сформированность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2) 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3)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4) 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5) знание распространенных опасных и чрезвычайных ситуаций природного, техногенного и социального характера;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6) 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7) 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8)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9) 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10) 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:rsidR="005260B9" w:rsidRPr="0099209F" w:rsidRDefault="005260B9" w:rsidP="009920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99209F">
        <w:rPr>
          <w:rFonts w:ascii="Times New Roman CYR" w:hAnsi="Times New Roman CYR" w:cs="Times New Roman CYR"/>
          <w:sz w:val="24"/>
          <w:szCs w:val="24"/>
        </w:rPr>
        <w:t>11) 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5260B9" w:rsidRDefault="005260B9" w:rsidP="0099209F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99209F">
        <w:rPr>
          <w:rFonts w:ascii="Times New Roman CYR" w:hAnsi="Times New Roman CYR" w:cs="Times New Roman CYR"/>
        </w:rPr>
        <w:t>12) 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</w:t>
      </w:r>
      <w:r>
        <w:rPr>
          <w:rFonts w:ascii="Times New Roman CYR" w:hAnsi="Times New Roman CYR" w:cs="Times New Roman CYR"/>
        </w:rPr>
        <w:t>.</w:t>
      </w:r>
    </w:p>
    <w:p w:rsidR="005260B9" w:rsidRDefault="005260B9" w:rsidP="0099209F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2E05F0">
        <w:rPr>
          <w:b/>
          <w:bCs/>
          <w:color w:val="000000"/>
        </w:rPr>
        <w:t>В результате изучения учебного предмета «Основы безопасности жизне</w:t>
      </w:r>
      <w:r>
        <w:rPr>
          <w:b/>
          <w:bCs/>
          <w:color w:val="000000"/>
        </w:rPr>
        <w:t>деятельности» на уровне среднего</w:t>
      </w:r>
      <w:r w:rsidRPr="002E05F0">
        <w:rPr>
          <w:b/>
          <w:bCs/>
          <w:color w:val="000000"/>
        </w:rPr>
        <w:t xml:space="preserve"> общего образования: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2E05F0">
        <w:rPr>
          <w:b/>
          <w:bCs/>
          <w:color w:val="000000"/>
        </w:rPr>
        <w:t>Выпускник на базовом уровне научится: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основных нормативных правовых актов, определяющих правила и безопасность дорожного движения;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в области безопасности дорожного движения;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назначение предметов экипировки для обеспечения безопасности при управлении двухколесным транспортным средством;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действовать согласно указанию на дорожных знаках;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пользоваться официальными источниками для получения информации в области безопасности дорожного движения;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 (своих и окружающих людей);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составлять модели личного безопасного поведения в повседневной жизнедеятельности и в опасных и чрезвычайных ситуациях на дороге (в части, касающейся пешеходов, пассажиров и водителей транспортных средств);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нормативных правовых актов в области охраны окружающей среды;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основные нормативные правовые акты в области охраны окружающей среды для изучения и реализации своих прав и определения ответственности;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в области охраны окружающей среды;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наиболее неблагоприятные территории в районе проживания;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факторы экориска, объяснять, как снизить последствия их воздействия;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определять, какие средства индивидуальной защиты необходимо использовать в зависимости от поражающего фактора при ухудшении экологической обстановки;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опознавать организации, отвечающие за защиту прав потребителей и благополучие человека, природопользование и охрану окружающей среды, для обращения в случае необходимости;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опознавать, для чего применяются и используются экологические знаки;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пользоваться официальными источниками для получения информации об экологической безопасности и охране окружающей среды;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прогнозировать и оценивать свои действия в области охраны окружающей среды;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составлять модель личного безопасного поведения в повседневной жизнедеятельности и при ухудшении экологической обстановки;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явные и скрытые опасности в современных молодежных хобби;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соблюдать правила безопасности в увлечениях, не противоречащих законодательству РФ;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нормативные правовые акты для определения ответственности за противоправные действия и асоциальное поведение во время занятий хобби;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пользоваться официальными источниками для получения информации о рекомендациях по обеспечению безопасности во время современных молодежными хобби;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прогнозировать и оценивать последствия своего поведения во время занятий современными молодежными хобби;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применять правила и рекомендации для составления модели личного безопасного поведения во время занятий современными молодежными хобби;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опасности, возникающие в различных ситуациях на транспорте, и действовать согласно обозначению на знаках безопасности и в соответствии с сигнальной разметкой;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нормативные правовые акты для определения ответственности за асоциальное поведение на транспорте;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пользоваться официальными источниками для получения информации о правилах и рекомендациях по обеспечению безопасности на транспорте;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прогнозировать и оценивать последствия своего поведения на транспорте;</w:t>
      </w:r>
    </w:p>
    <w:p w:rsidR="005260B9" w:rsidRPr="002E05F0" w:rsidRDefault="005260B9" w:rsidP="002E05F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составлять модель личного безопасного поведения в повседневной жизнедеятельности и в опасных и чрезвычайных ситуациях на транспорте.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Защита населения Российской Федерации от опасных и чрезвычайных ситуаций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основных нормативных правовых актов в области защиты населения и территорий от опасных и чрезвычайных ситуаций;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 оперировать основными понятиями в области защиты населения и территорий от опасных и чрезвычайных ситуаций;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составляющие государственной системы, направленной на защиту населения от опасных и чрезвычайных ситуаций;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приводить примеры основных направлений деятельности государственных служб по защите населения и территорий от опасных и чрезвычайных ситуаций: прогноз, мониторинг, оповещение, защита, эвакуация, аварийно-спасательные работы, обучение населения;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причины их возникновения, характеристики, поражающие факторы, особенности и последствия;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средства индивидуальной, коллективной защиты и приборы индивидуального дозиметрического контроля;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действовать согласно обозначению на знаках безопасности и плане эвакуации;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вызывать в случае необходимости службы экстренной помощи;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прогнозировать и оценивать свои действия в области обеспечения личной безопасности в опасных и чрезвычайных ситуациях мирного и военного времени;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пользоваться официальными источниками для получения информации о защите населения от опасных и чрезвычайных ситуаций в мирное и военное время;</w:t>
      </w:r>
    </w:p>
    <w:p w:rsidR="005260B9" w:rsidRPr="002E05F0" w:rsidRDefault="005260B9" w:rsidP="002E05F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составлять модель личного безопасного поведения в условиях опасных и чрезвычайных ситуаций мирного и военного времени.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Основы противодействия экстремизму, терроризму и наркотизму в Российской Федерации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Характеризовать особенности экстремизма, терроризма и наркотизма в Российской Федерации;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взаимосвязь экстремизма, терроризма и наркотизма;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в области противодействия экстремизму, терроризму и наркотизму в Российской Федерации;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предназначение общегосударственной системы противодействия экстремизму, терроризму и наркотизму;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основные принципы и направления противодействия экстремистской, террористической деятельности и наркотизму;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органы исполнительной власти, осуществляющие противодействие экстремизму, терроризму и наркотизму в Российской Федерации;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признаки вовлечения в экстремистскую и террористическую деятельность;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симптомы употребления наркотических средств;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официальные сайты ФСБ России, Министерства юстиции Российской Федерации для ознакомления с перечнем организаций, запрещенных в Российской Федерации в связи с экстремистской и террористической деятельностью;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действия граждан при установлении уровней террористической опасности;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правила и рекомендации в случае проведения террористической акции;</w:t>
      </w:r>
    </w:p>
    <w:p w:rsidR="005260B9" w:rsidRPr="002E05F0" w:rsidRDefault="005260B9" w:rsidP="002E05F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составлять модель личного безопасного поведения при установлении уровней террористической опасности и угрозе совершения террористической акции.</w:t>
      </w:r>
    </w:p>
    <w:p w:rsidR="005260B9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b/>
          <w:bCs/>
          <w:color w:val="000000"/>
        </w:rPr>
      </w:pP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Основы здорового образа жизни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основных нормативных правовых актов в области здорового образа жизни;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основные нормативные правовые акты в области здорового образа жизни для изучения и реализации своих прав;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в области здорового образа жизни;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факторы здорового образа жизни;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преимущества здорового образа жизни;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значение здорового образа жизни для благополучия общества и государства;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основные факторы и привычки, пагубно влияющие на здоровье человека;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сущность репродуктивного здоровья;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факторы, положительно и отрицательно влияющие на репродуктивное здоровье;</w:t>
      </w:r>
    </w:p>
    <w:p w:rsidR="005260B9" w:rsidRPr="002E05F0" w:rsidRDefault="005260B9" w:rsidP="002E05F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пользоваться официальными источниками для получения информации о здоровье, здоровом образе жизни, сохранении и укреплении репродуктивного здоровья.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Основы медицинских знаний и оказание первой помощи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  <w:shd w:val="clear" w:color="auto" w:fill="FFFFFF"/>
        </w:rPr>
        <w:t>Комментировать</w:t>
      </w:r>
      <w:r w:rsidRPr="002E05F0">
        <w:rPr>
          <w:color w:val="000000"/>
        </w:rPr>
        <w:t> назначение основных нормативных правовых актов в области оказания первой помощи;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основные нормативные правовые акты в области оказания первой помощи для изучения и реализации своих прав, определения ответственности;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в области оказания первой помощи;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отличать первую помощь от медицинской помощи;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состояния, при которых оказывается первая помощь, и определять мероприятия по ее оказанию;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оказывать первую помощь при неотложных состояниях;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вызывать в случае необходимости службы экстренной помощи;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переноску (транспортировку) пострадавших различными способами с использованием подручных средств и средств промышленного изготовления;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действовать согласно указанию на знаках безопасности медицинского и санитарного назначения;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составлять модель личного безопасного поведения при оказании первой помощи пострадавшему;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основных нормативных правовых актов в сфере санитарно-эпидемиологическом благополучия населения;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классифицировать основные инфекционные болезни;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определять меры, направленные на предупреждение возникновения и распространения инфекционных заболеваний;</w:t>
      </w:r>
    </w:p>
    <w:p w:rsidR="005260B9" w:rsidRPr="002E05F0" w:rsidRDefault="005260B9" w:rsidP="002E05F0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действовать в порядке и по правилам поведения в случае возникновения эпидемиологического или бактериологического очага.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Основы обороны государства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основных нормативных правовых актов в области обороны государства;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характеризовать состояние и тенденции развития современного мира и России;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национальные интересы РФ и стратегические национальные приоритеты;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приводить примеры факторов и источников угроз национальной безопасности, оказывающих негативное влияние на национальные интересы России;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приводить примеры основных внешних и внутренних опасностей;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основные задачи и приоритеты международного сотрудничества РФ в рамках реализации национальных интересов и обеспечения безопасности;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разъяснять основные направления обеспечения национальной безопасности и обороны РФ;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в области обороны государства;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основы и организацию обороны РФ;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предназначение и использование ВС РФ в области обороны;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направление военной политики РФ в современных условиях;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предназначение и задачи Вооруженных Сил РФ, других войск, воинских формирований и органов в мирное и военное время;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характеризовать историю создания ВС РФ;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структуру ВС РФ;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характеризовать виды и рода войск ВС РФ, их предназначение и задачи;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распознавать символы ВС РФ;</w:t>
      </w:r>
    </w:p>
    <w:p w:rsidR="005260B9" w:rsidRPr="002E05F0" w:rsidRDefault="005260B9" w:rsidP="002E05F0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приводить примеры воинских традиций и ритуалов ВС РФ.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Правовые основы военной службы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основных нормативных правовых актов в области воинской обязанности граждан и военной службы;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в области воинской обязанности граждан и военной службы;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сущность военной службы и составляющие воинской обязанности гражданина РФ;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характеризовать обязательную и добровольную подготовку к военной службе;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организацию воинского учета;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Общевоинских уставов ВС РФ;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Общевоинские уставы ВС РФ при подготовке к прохождению военной службы по призыву, контракту;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порядок и сроки прохождения службы по призыву, контракту и альтернативной гражданской службы;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порядок назначения на воинскую должность, присвоения и лишения воинского звания;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различать военную форму одежды и знаки различия военнослужащих ВС РФ;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основание увольнения с военной службы;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предназначение запаса;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порядок зачисления и пребывания в запасе;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предназначение мобилизационного резерва;</w:t>
      </w:r>
    </w:p>
    <w:p w:rsidR="005260B9" w:rsidRPr="002E05F0" w:rsidRDefault="005260B9" w:rsidP="002E05F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порядок заключения контракта и сроки пребывания в резерве.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Элементы начальной военной подготовки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Комментировать назначение Строевого устава ВС РФ;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Строевой устав ВС РФ при обучении элементам строевой подготовки;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оперировать основными понятиями Строевого устава ВС РФ;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строевые приемы и движение без оружия;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воинское приветствие без оружия на месте и в движении, выход из строя и возвращение в строй, подход к начальнику и отход от него;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строевые приемы в составе отделения на месте и в движении;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приводить примеры команд управления строем с помощью голоса;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назначение, боевые свойства и общее устройство автомата Калашникова;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неполную разборку и сборку автомата Калашникова для чистки и смазки;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порядок хранения автомата;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различать составляющие патрона;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снаряжать магазин патронами;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меры безопасности при обращении с автоматом Калашникова и патронами в повседневной жизнедеятельности и при проведении стрельб;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явление выстрела и его практическое значение;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значение начальной скорости пули, траектории полета пули, пробивного и убойного действия пули при поражении противника;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влияние отдачи оружия на результат выстрела;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выбирать прицел и правильную точку прицеливания для стрельбы по неподвижным целям;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ошибки прицеливания по результатам стрельбы;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изготовку к стрельбе;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производить стрельбу;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назначение и боевые свойства гранат;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различать наступательные и оборонительные гранаты;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устройство ручных осколочных гранат;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приемы и правила снаряжения и метания ручных гранат;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меры безопасности при обращении с гранатами;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предназначение современного общевойскового боя;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характеризовать современный общевойсковой бой;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элементы инженерного оборудования позиции солдата и порядок их оборудования;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приемы «К бою», «Встать»;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объяснять, в каких случаях используются перебежки и переползания;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перебежки и переползания (по-пластунски, на получетвереньках, на боку);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определять стороны горизонта по компасу, солнцу и часам, по Полярной звезде и признакам местных предметов;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передвигаться по азимутам;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назначение, устройство, комплектность, подбор и правила использования противогаза, респиратора, общевойскового защитного комплекта (ОЗК) и легкого защитного костюма (Л-1);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применять средства индивидуальной защиты;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действовать по сигналам оповещения исходя из тактико-технических характеристик (ТТХ) средств индивидуальной защиты от оружия массового поражения;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описывать состав и область применения аптечки индивидуальной;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особенности оказания первой помощи в бою;</w:t>
      </w:r>
    </w:p>
    <w:p w:rsidR="005260B9" w:rsidRPr="002E05F0" w:rsidRDefault="005260B9" w:rsidP="002E05F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выполнять приемы по выносу раненых с поля боя.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Военно-профессиональная деятельность</w:t>
      </w:r>
    </w:p>
    <w:p w:rsidR="005260B9" w:rsidRPr="002E05F0" w:rsidRDefault="005260B9" w:rsidP="002E05F0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Раскрывать сущность военно-профессиональной деятельности;</w:t>
      </w:r>
    </w:p>
    <w:p w:rsidR="005260B9" w:rsidRPr="002E05F0" w:rsidRDefault="005260B9" w:rsidP="002E05F0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объяснять порядок подготовки граждан по военно-учетным специальностям;</w:t>
      </w:r>
    </w:p>
    <w:p w:rsidR="005260B9" w:rsidRPr="002E05F0" w:rsidRDefault="005260B9" w:rsidP="002E05F0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оценивать уровень своей подготовки и осуществлять осознанное самоопределение по отношению к военно-профессиональной деятельности;</w:t>
      </w:r>
    </w:p>
    <w:p w:rsidR="005260B9" w:rsidRPr="002E05F0" w:rsidRDefault="005260B9" w:rsidP="002E05F0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характеризовать особенности подготовки офицеров в различных учебных и военно-учебных заведениях;</w:t>
      </w:r>
    </w:p>
    <w:p w:rsidR="005260B9" w:rsidRPr="002E05F0" w:rsidRDefault="005260B9" w:rsidP="002E05F0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color w:val="000000"/>
        </w:rPr>
        <w:t>использовать официальные сайты для ознакомления с правилами приема в высшие военно-учебные заведения ВС РФ и учреждения высшего образования МВД России, ФСБ России, МЧС России.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color w:val="000000"/>
        </w:rPr>
        <w:t>Выпускник получит возможность научиться: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iCs/>
          <w:color w:val="000000"/>
        </w:rPr>
        <w:t>Основы комплексной безопасности</w:t>
      </w:r>
    </w:p>
    <w:p w:rsidR="005260B9" w:rsidRPr="002E05F0" w:rsidRDefault="005260B9" w:rsidP="002E05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Объяснять, как экологическая безопасность связана с национальной безопасностью и влияет на нее 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iCs/>
          <w:color w:val="000000"/>
        </w:rPr>
        <w:t>Защита населения Российской Федерации от опасных и чрезвычайных ситуаций</w:t>
      </w:r>
    </w:p>
    <w:p w:rsidR="005260B9" w:rsidRPr="002E05F0" w:rsidRDefault="005260B9" w:rsidP="002E05F0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Устанавливать и использовать мобильные приложения служб, обеспечивающих защиту населения от опасных и чрезвычайных ситуаций, для обеспечения личной безопасности.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iCs/>
          <w:color w:val="000000"/>
        </w:rPr>
        <w:t>Основы обороны государства</w:t>
      </w:r>
    </w:p>
    <w:p w:rsidR="005260B9" w:rsidRPr="002E05F0" w:rsidRDefault="005260B9" w:rsidP="002E05F0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Объяснять основные задачи и направления развития, строительства, оснащения и модернизации ВС РФ;</w:t>
      </w:r>
    </w:p>
    <w:p w:rsidR="005260B9" w:rsidRPr="002E05F0" w:rsidRDefault="005260B9" w:rsidP="002E05F0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приводить примеры применения различных типов вооружения и военной техники в войнах и конфликтах различных исторических периодов, прослеживать их эволюцию.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iCs/>
          <w:color w:val="000000"/>
        </w:rPr>
        <w:t>Элементы начальной военной подготовки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Приводить примеры сигналов управления строем с помощью рук, флажков и фонаря;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определять назначение, устройство частей и механизмов автомата Калашникова;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выполнять чистку и смазку автомата Калашникова;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выполнять нормативы неполной разборки и сборки автомата Калашникова;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описывать работу частей и механизмов автомата Калашникова при стрельбе;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выполнять норматив снаряжения магазина автомата Калашникова патронами;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описывать работу частей и механизмов гранаты при метании;</w:t>
      </w:r>
    </w:p>
    <w:p w:rsidR="005260B9" w:rsidRPr="002E05F0" w:rsidRDefault="005260B9" w:rsidP="002E05F0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выполнять нормативы надевания противогаза, респиратора и общевойскового защитного комплекта (ОЗК).</w:t>
      </w:r>
    </w:p>
    <w:p w:rsidR="005260B9" w:rsidRPr="002E05F0" w:rsidRDefault="005260B9" w:rsidP="002E05F0">
      <w:pPr>
        <w:pStyle w:val="NormalWeb"/>
        <w:shd w:val="clear" w:color="auto" w:fill="FFFFFF"/>
        <w:spacing w:before="0" w:beforeAutospacing="0" w:after="0" w:afterAutospacing="0" w:line="324" w:lineRule="atLeast"/>
        <w:rPr>
          <w:color w:val="000000"/>
        </w:rPr>
      </w:pPr>
      <w:r w:rsidRPr="002E05F0">
        <w:rPr>
          <w:b/>
          <w:bCs/>
          <w:iCs/>
          <w:color w:val="000000"/>
        </w:rPr>
        <w:t>Военно-профессиональная деятельность</w:t>
      </w:r>
    </w:p>
    <w:p w:rsidR="005260B9" w:rsidRPr="002E05F0" w:rsidRDefault="005260B9" w:rsidP="002E05F0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Выстраивать индивидуальную траекторию обучения с возможностью получения военно-учетной специальности и подготовки к поступлению в высшие военно-учебные заведения ВС РФ и учреждения высшего образования МВД России, ФСБ России, МЧС России;</w:t>
      </w:r>
    </w:p>
    <w:p w:rsidR="005260B9" w:rsidRPr="002E05F0" w:rsidRDefault="005260B9" w:rsidP="002E05F0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24" w:lineRule="atLeast"/>
        <w:ind w:left="0"/>
        <w:rPr>
          <w:color w:val="000000"/>
        </w:rPr>
      </w:pPr>
      <w:r w:rsidRPr="002E05F0">
        <w:rPr>
          <w:iCs/>
          <w:color w:val="000000"/>
        </w:rPr>
        <w:t>оформлять необходимые документы для поступления в высшие военно-учебные заведения ВС РФ и учреждения высшего образования МВД России, ФСБ России, МЧС России</w:t>
      </w:r>
    </w:p>
    <w:p w:rsidR="005260B9" w:rsidRPr="00432CE9" w:rsidRDefault="005260B9" w:rsidP="00432CE9">
      <w:pPr>
        <w:pStyle w:val="Heading2"/>
        <w:spacing w:before="0" w:line="240" w:lineRule="auto"/>
        <w:rPr>
          <w:rFonts w:ascii="Times New Roman" w:hAnsi="Times New Roman"/>
          <w:color w:val="auto"/>
          <w:sz w:val="24"/>
          <w:szCs w:val="24"/>
        </w:rPr>
      </w:pPr>
      <w:r w:rsidRPr="00FE14DD">
        <w:rPr>
          <w:sz w:val="24"/>
          <w:szCs w:val="24"/>
        </w:rPr>
        <w:t>.</w:t>
      </w:r>
    </w:p>
    <w:tbl>
      <w:tblPr>
        <w:tblW w:w="10841" w:type="dxa"/>
        <w:tblInd w:w="-1140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707"/>
        <w:gridCol w:w="1134"/>
      </w:tblGrid>
      <w:tr w:rsidR="005260B9" w:rsidRPr="00E80F9B" w:rsidTr="00156B1C">
        <w:tc>
          <w:tcPr>
            <w:tcW w:w="97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183FA7" w:rsidRDefault="005260B9">
            <w:pPr>
              <w:pStyle w:val="c10"/>
              <w:spacing w:before="0" w:beforeAutospacing="0" w:after="0" w:afterAutospacing="0"/>
              <w:jc w:val="both"/>
              <w:rPr>
                <w:rStyle w:val="c29"/>
                <w:b/>
                <w:bCs/>
                <w:color w:val="000000"/>
              </w:rPr>
            </w:pPr>
            <w:r w:rsidRPr="002E05F0">
              <w:rPr>
                <w:rStyle w:val="c29"/>
                <w:b/>
                <w:bCs/>
                <w:color w:val="000000"/>
              </w:rPr>
              <w:t>Содержание учебной программы для учащихся 10 класса</w:t>
            </w:r>
          </w:p>
          <w:p w:rsidR="005260B9" w:rsidRPr="002E05F0" w:rsidRDefault="005260B9">
            <w:pPr>
              <w:pStyle w:val="c10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E80F9B" w:rsidRDefault="005260B9">
            <w:pPr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</w:tbl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8"/>
          <w:color w:val="000000"/>
        </w:rPr>
        <w:t>          </w:t>
      </w:r>
      <w:r>
        <w:rPr>
          <w:rStyle w:val="c9"/>
          <w:b/>
          <w:bCs/>
          <w:color w:val="000000"/>
        </w:rPr>
        <w:t>Модуль 1-</w:t>
      </w:r>
      <w:r w:rsidRPr="002E05F0">
        <w:rPr>
          <w:rStyle w:val="c9"/>
          <w:b/>
          <w:bCs/>
          <w:color w:val="000000"/>
        </w:rPr>
        <w:t xml:space="preserve"> Основы комплексной безопасности.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          Глава 1 Обеспечение личной безопасности в повседневной жизни</w:t>
      </w:r>
      <w:r w:rsidRPr="002E05F0">
        <w:rPr>
          <w:rStyle w:val="c8"/>
          <w:color w:val="000000"/>
        </w:rPr>
        <w:t>. </w:t>
      </w:r>
      <w:r w:rsidRPr="002E05F0">
        <w:rPr>
          <w:rStyle w:val="c103"/>
          <w:b/>
          <w:bCs/>
          <w:color w:val="FFFFFF"/>
        </w:rPr>
        <w:t> 1ии</w:t>
      </w:r>
    </w:p>
    <w:p w:rsidR="005260B9" w:rsidRDefault="005260B9" w:rsidP="00183FA7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rStyle w:val="c35"/>
          <w:b/>
          <w:bCs/>
          <w:color w:val="000000"/>
        </w:rPr>
      </w:pPr>
      <w:r w:rsidRPr="002E05F0">
        <w:rPr>
          <w:rStyle w:val="c8"/>
          <w:color w:val="616161"/>
        </w:rPr>
        <w:t>  </w:t>
      </w:r>
      <w:r w:rsidRPr="002E05F0">
        <w:rPr>
          <w:rStyle w:val="c35"/>
          <w:b/>
          <w:bCs/>
          <w:color w:val="000000"/>
        </w:rPr>
        <w:t>Тема1.1</w:t>
      </w:r>
      <w:r w:rsidRPr="002E05F0">
        <w:rPr>
          <w:rStyle w:val="c8"/>
          <w:color w:val="000000"/>
        </w:rPr>
        <w:t>. </w:t>
      </w:r>
      <w:r w:rsidRPr="002E05F0">
        <w:rPr>
          <w:rStyle w:val="c35"/>
          <w:b/>
          <w:bCs/>
          <w:color w:val="000000"/>
        </w:rPr>
        <w:t>Автономное пребывание человека в природной среде</w:t>
      </w:r>
    </w:p>
    <w:p w:rsidR="005260B9" w:rsidRPr="00183FA7" w:rsidRDefault="005260B9" w:rsidP="00183FA7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183FA7">
        <w:t xml:space="preserve">Экологическая безопасность и охрана окружающей среды. </w:t>
      </w:r>
      <w:r w:rsidRPr="00183FA7">
        <w:rPr>
          <w:i/>
        </w:rPr>
        <w:t xml:space="preserve">Влияние экологической безопасности на национальную безопасность РФ. </w:t>
      </w:r>
      <w:r w:rsidRPr="00183FA7">
        <w:t>Права, обязанности и ответственность гражданина в области охраны окружающей среды. Организации, отвечающие за защиту прав потребителей и благополучие человека, природопользование и охрану окружающей среды, и порядок обращения в них. Неблагоприятные районы в месте проживания и факторы экориска. Средства индивидуальной защиты. Предназначение и использование экологических знаков.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Автономное пребывание челове</w:t>
      </w:r>
      <w:r>
        <w:rPr>
          <w:rStyle w:val="c6"/>
          <w:color w:val="000000"/>
        </w:rPr>
        <w:t>ка в природе. Добровольная и вы</w:t>
      </w:r>
      <w:r w:rsidRPr="002E05F0">
        <w:rPr>
          <w:rStyle w:val="c6"/>
          <w:color w:val="000000"/>
        </w:rPr>
        <w:t>нужденная автономия. Причины, приводящие человека к автономному существованию в природе. Способы подготовки человека к автономному существованию в природной среде.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1.2. Практическая подготовка к автономному пребыванию в природной среде.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Ориентирование на местности. Способы определения сторон горизонта. Определение своего местонахождения и направления движения на местности. Подготовка к выходу на природу. Порядок движения по маршруту. Определение места для бивака и организация бивачных работ. Разведение костра, приготовление пищи на костре, меры пожарной безопасности.</w:t>
      </w:r>
    </w:p>
    <w:p w:rsidR="005260B9" w:rsidRPr="002E05F0" w:rsidRDefault="005260B9" w:rsidP="002E05F0">
      <w:pPr>
        <w:pStyle w:val="c87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1.3. Обеспечение личной безопасности на дорогах.</w:t>
      </w:r>
    </w:p>
    <w:p w:rsidR="005260B9" w:rsidRPr="00183FA7" w:rsidRDefault="005260B9" w:rsidP="00183FA7">
      <w:pPr>
        <w:rPr>
          <w:rFonts w:ascii="Times New Roman" w:hAnsi="Times New Roman"/>
          <w:sz w:val="24"/>
          <w:szCs w:val="24"/>
        </w:rPr>
      </w:pPr>
      <w:r w:rsidRPr="00183FA7">
        <w:rPr>
          <w:rFonts w:ascii="Times New Roman" w:hAnsi="Times New Roman"/>
          <w:color w:val="000000"/>
          <w:sz w:val="24"/>
          <w:szCs w:val="24"/>
        </w:rPr>
        <w:t> </w:t>
      </w:r>
      <w:r w:rsidRPr="00183FA7">
        <w:rPr>
          <w:rStyle w:val="c6"/>
          <w:rFonts w:ascii="Times New Roman" w:hAnsi="Times New Roman"/>
          <w:color w:val="000000"/>
          <w:sz w:val="24"/>
          <w:szCs w:val="24"/>
        </w:rPr>
        <w:t>Основные причины дорожно-транспортного травматизма. Роль «человеческого фактора» в возникновении ДТП. Правила безопасного поведения на дорогах пешеходов и пассажиров. Общие обязанности водителя. Уровень культуры водителя и безопасность на дорогах.</w:t>
      </w:r>
      <w:r w:rsidRPr="00183FA7">
        <w:rPr>
          <w:rFonts w:ascii="Times New Roman" w:hAnsi="Times New Roman"/>
          <w:sz w:val="24"/>
          <w:szCs w:val="24"/>
        </w:rPr>
        <w:t xml:space="preserve"> Безопасность на транспорте. Правила безопасного поведения в общественном транспорте, в такси и маршрутном такси, на железнодорожном транспорте, на воздушном и водном транспорте. Предназначение и использование сигнальных цветов, знаков безопасности и сигнальной разметки. Виды ответственности за асоциальное поведение на транспорте. Правила безопасности дорожного движения (в части, касающейся пешеходов, пассажиров и водителей транспортных средств: мопедов, мотоциклов, легкового автомобиля). Предназначение и использование дорожных знаков.Явные и скрытые опасности современных молодежных хобби. Последствия и ответственность.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    Тема 1.4. Обеспечение личной безопасности в криминогенных ситуациях.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color w:val="000000"/>
        </w:rPr>
        <w:t> </w:t>
      </w:r>
      <w:r w:rsidRPr="002E05F0">
        <w:rPr>
          <w:rStyle w:val="c8"/>
          <w:color w:val="000000"/>
        </w:rPr>
        <w:t>Наиболее вероятные ситуации криминогенного характера на улице, в транспорте, в общественном месте,    в подъезде дома, в лифте. Правила безопасного поведения в местах с повышенной криминогенной опасностью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Глава 2. Личная безопасность в условиях чрезвычайных ситуаций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 </w:t>
      </w:r>
      <w:r w:rsidRPr="002E05F0">
        <w:rPr>
          <w:rStyle w:val="c9"/>
          <w:b/>
          <w:bCs/>
          <w:color w:val="000000"/>
        </w:rPr>
        <w:t>Тема 2.1. Чрезвычайные ситуации природного характера.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Чрезвычайные ситуации природного, причины их возникновения и возможные последствия. Рекомендации населению по правилам безопасного поведения в условиях чрезвычайных ситуаций природного характера: геологического, метеорологического, гидрологического и биологического происхождения.</w:t>
      </w:r>
      <w:r w:rsidRPr="002E05F0">
        <w:rPr>
          <w:rStyle w:val="c32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Тема 2.2. Чрезвычайные ситуации техногенного характер</w:t>
      </w:r>
      <w:r w:rsidRPr="002E05F0">
        <w:rPr>
          <w:rStyle w:val="c6"/>
          <w:color w:val="000000"/>
        </w:rPr>
        <w:t>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Чрезвычайные ситуации техногенного характера, причины их возникновения и возможные последствия. Рекомендации населению по безопасному поведению в случае возникновения аварии на радиационно- опасном, на химически- опасном, на взрывопожароопасном, на гидротехническом объектах.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Глава 3. Современный комплекс проблем безопасности социального характера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3.1. Военные угрозы национальной безопасности России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Военные угрозы национальной безопасности России. Национальные интересы России в военной сфере, защита ее независимости, суверенитета, территориальной целостности, обеспечение условий для мирного, демократического развития государства.</w:t>
      </w:r>
    </w:p>
    <w:p w:rsidR="005260B9" w:rsidRPr="00183FA7" w:rsidRDefault="005260B9" w:rsidP="00183FA7">
      <w:pPr>
        <w:rPr>
          <w:rStyle w:val="c35"/>
          <w:color w:val="000000"/>
        </w:rPr>
      </w:pPr>
      <w:r w:rsidRPr="002E05F0">
        <w:rPr>
          <w:rStyle w:val="c8"/>
          <w:color w:val="000000"/>
        </w:rPr>
        <w:t>                </w:t>
      </w:r>
      <w:r>
        <w:rPr>
          <w:rStyle w:val="c9"/>
          <w:rFonts w:ascii="Times New Roman" w:hAnsi="Times New Roman"/>
          <w:b/>
          <w:bCs/>
          <w:color w:val="000000"/>
          <w:sz w:val="24"/>
          <w:szCs w:val="24"/>
        </w:rPr>
        <w:t>Модуль2-</w:t>
      </w:r>
      <w:r w:rsidRPr="00183FA7">
        <w:rPr>
          <w:rFonts w:ascii="Times New Roman" w:hAnsi="Times New Roman"/>
          <w:b/>
          <w:sz w:val="24"/>
          <w:szCs w:val="24"/>
        </w:rPr>
        <w:t>Защита населения Российской Федерации от опасных и чрезвычайных ситуаций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Федерации по обеспечению безопасности личности, общества и государства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4.1. Единая государственная система предупреждения и ликвидации чрезвычайных ситуаций (РСЧС), её структура и задачи.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Единая государственная система предупреждения и ликвидации.  Организационные основы </w:t>
      </w:r>
      <w:r w:rsidRPr="002E05F0">
        <w:rPr>
          <w:rStyle w:val="c6"/>
          <w:color w:val="000000"/>
        </w:rPr>
        <w:t>чрезвычайных ситуаций, ее предназначение, структура и основные задачи.</w:t>
      </w:r>
    </w:p>
    <w:p w:rsidR="005260B9" w:rsidRPr="00183FA7" w:rsidRDefault="005260B9" w:rsidP="002E05F0">
      <w:pPr>
        <w:pStyle w:val="Heading2"/>
        <w:pBdr>
          <w:bottom w:val="single" w:sz="6" w:space="0" w:color="D6DDB9"/>
        </w:pBdr>
        <w:shd w:val="clear" w:color="auto" w:fill="FFFFFF"/>
        <w:spacing w:before="0"/>
        <w:jc w:val="both"/>
        <w:rPr>
          <w:rFonts w:ascii="Times New Roman" w:hAnsi="Times New Roman"/>
          <w:sz w:val="24"/>
          <w:szCs w:val="24"/>
          <w:u w:val="single"/>
        </w:rPr>
      </w:pPr>
      <w:r w:rsidRPr="00183FA7">
        <w:rPr>
          <w:rStyle w:val="c8"/>
          <w:rFonts w:ascii="Times New Roman" w:hAnsi="Times New Roman"/>
          <w:bCs w:val="0"/>
          <w:color w:val="000000"/>
          <w:sz w:val="24"/>
          <w:szCs w:val="24"/>
          <w:u w:val="single"/>
        </w:rPr>
        <w:t>Модуль- 3 Основы противодействия терроризму и экстремизму в Российской Федерации</w:t>
      </w:r>
      <w:r w:rsidRPr="00183FA7">
        <w:rPr>
          <w:rStyle w:val="c103"/>
          <w:rFonts w:ascii="Times New Roman" w:hAnsi="Times New Roman"/>
          <w:color w:val="000000"/>
          <w:sz w:val="24"/>
          <w:szCs w:val="24"/>
          <w:u w:val="single"/>
        </w:rPr>
        <w:t>.</w:t>
      </w:r>
    </w:p>
    <w:p w:rsidR="005260B9" w:rsidRPr="002E05F0" w:rsidRDefault="005260B9" w:rsidP="002E05F0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sz w:val="24"/>
          <w:szCs w:val="24"/>
        </w:rPr>
      </w:pPr>
      <w:r w:rsidRPr="002E05F0">
        <w:rPr>
          <w:rStyle w:val="c9"/>
          <w:rFonts w:ascii="Times New Roman" w:hAnsi="Times New Roman"/>
          <w:color w:val="000000"/>
          <w:sz w:val="24"/>
          <w:szCs w:val="24"/>
        </w:rPr>
        <w:t>Глава 5 Экстремизм и терроризм- чрезвычайные опасности для общества и государства</w:t>
      </w:r>
    </w:p>
    <w:p w:rsidR="005260B9" w:rsidRPr="002E05F0" w:rsidRDefault="005260B9" w:rsidP="002E05F0">
      <w:pPr>
        <w:pStyle w:val="Heading3"/>
        <w:shd w:val="clear" w:color="auto" w:fill="FFFFFF"/>
        <w:spacing w:before="0"/>
        <w:ind w:left="-710"/>
        <w:jc w:val="both"/>
        <w:rPr>
          <w:rFonts w:ascii="Times New Roman" w:hAnsi="Times New Roman"/>
          <w:sz w:val="24"/>
          <w:szCs w:val="24"/>
        </w:rPr>
      </w:pPr>
      <w:r w:rsidRPr="002E05F0">
        <w:rPr>
          <w:rStyle w:val="c8"/>
          <w:rFonts w:ascii="Times New Roman" w:hAnsi="Times New Roman"/>
          <w:b w:val="0"/>
          <w:bCs w:val="0"/>
          <w:color w:val="000000"/>
          <w:sz w:val="24"/>
          <w:szCs w:val="24"/>
        </w:rPr>
        <w:t>Тема 5.1 Терроризм и террористическая деятельность, их цели и последствия</w:t>
      </w:r>
      <w:r w:rsidRPr="002E05F0">
        <w:rPr>
          <w:rFonts w:ascii="Times New Roman" w:hAnsi="Times New Roman"/>
          <w:sz w:val="24"/>
          <w:szCs w:val="24"/>
        </w:rPr>
        <w:t>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Терроризм и террористическая деятельность, их цели и последствия. Факторы, способствующие вовлечению в террористическую деятельность. Профилактика их влияния. Экстремизм и экстремистская деятельность. Основные принципы и направления террористической и экстремистской деятельности.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8"/>
          <w:color w:val="000000"/>
        </w:rPr>
        <w:t>                           </w:t>
      </w:r>
      <w:r w:rsidRPr="002E05F0">
        <w:rPr>
          <w:rStyle w:val="c9"/>
          <w:b/>
          <w:bCs/>
          <w:color w:val="000000"/>
        </w:rPr>
        <w:t>Модуль II (М-II). Основы медицинских знаний и здорового образа жизни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8"/>
          <w:color w:val="000000"/>
        </w:rPr>
        <w:t>                </w:t>
      </w:r>
      <w:r w:rsidRPr="002E05F0">
        <w:rPr>
          <w:rStyle w:val="c9"/>
          <w:b/>
          <w:bCs/>
          <w:color w:val="000000"/>
        </w:rPr>
        <w:t>Раздел IV. Основы здорового образа жизни.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  Глава 10. Основы медицинских знаний и профилактика инфекционных заболеваний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10.1. Основные инфекционные заболевания, их классификация и профилактика.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Инфекционные заболевания, причины их возникновения, механизм передачи инфекций. Классификация инфекционных заболеваний. Понятие об иммунитете, экстренной и специфической профилактике. Наиболее характерные инфекционные заболевания, механизм передачи инфекции. Профилактика наиболее часто встречающихся инфекционных заболеваний.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11. Здоровый образ жизни и его составляющие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Тема11.1. Здоровый образ жизни — индивидуальная система поведения человека.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Общие понятия о режиме жизнедеятельности, и его значение для здоровья человека. Пути обеспечения высокого уровня работоспособности. Основные элементы жизнедеятельности человека (умственная и физическая нагрузка, активный отдых, сон, питание и др.), рациональное сочетание элементов жизнедеятельности, обеспечивающих высокий уровень жизни. Значение правильного режима труда и отдыха для гармоничного развития человека, его физических и духовных качеств.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11.2. Биологические ритмы и их влияние на работоспособность человека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Основные понятия о биологических ритмах человека. Влияние биологических ритмов на уровень жизнедеятельности человека. Учет влияния биоритмов при распределении нагрузок в процессе жизнедеятельности для повышения уровня работоспособности.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8"/>
          <w:color w:val="000000"/>
        </w:rPr>
        <w:t>                     </w:t>
      </w:r>
      <w:r w:rsidRPr="002E05F0">
        <w:rPr>
          <w:rStyle w:val="c9"/>
          <w:b/>
          <w:bCs/>
          <w:color w:val="000000"/>
        </w:rPr>
        <w:t>Модуль III (М-III). Обеспечение военной безопасности государства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8"/>
          <w:color w:val="000000"/>
        </w:rPr>
        <w:t>              </w:t>
      </w:r>
      <w:r w:rsidRPr="002E05F0">
        <w:rPr>
          <w:rStyle w:val="c9"/>
          <w:b/>
          <w:bCs/>
          <w:color w:val="000000"/>
        </w:rPr>
        <w:t>Раздел VI. Основы обороны государства.</w:t>
      </w:r>
    </w:p>
    <w:p w:rsidR="005260B9" w:rsidRPr="002E05F0" w:rsidRDefault="005260B9" w:rsidP="002E05F0">
      <w:pPr>
        <w:pStyle w:val="c12"/>
        <w:shd w:val="clear" w:color="auto" w:fill="FFFFFF"/>
        <w:spacing w:before="0" w:beforeAutospacing="0" w:after="0" w:afterAutospacing="0"/>
        <w:ind w:left="-710"/>
        <w:rPr>
          <w:color w:val="000000"/>
        </w:rPr>
      </w:pPr>
      <w:r w:rsidRPr="002E05F0">
        <w:rPr>
          <w:rStyle w:val="c9"/>
          <w:b/>
          <w:bCs/>
          <w:color w:val="000000"/>
        </w:rPr>
        <w:t>            Глава 12. Гражданская оборона — составная часть обороноспособности страны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</w:t>
      </w:r>
      <w:r w:rsidRPr="002E05F0">
        <w:rPr>
          <w:rStyle w:val="c6"/>
          <w:color w:val="000000"/>
        </w:rPr>
        <w:t> </w:t>
      </w:r>
      <w:r w:rsidRPr="002E05F0">
        <w:rPr>
          <w:rStyle w:val="c9"/>
          <w:b/>
          <w:bCs/>
          <w:color w:val="000000"/>
        </w:rPr>
        <w:t>12.1. Гражданская оборона, ее предназначение и основные задачи.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Гражданская оборона, история ее создания, предназначение и задачи по обеспечению защиты населения от опасностей, возникающих при ведении боевых действий или вследствие этих действий. Организация управления гражданской обороной. Структура управления и органы управления гражданской обороной.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12.2. Ядерное оружие и его поражающие свойства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Ядерное оружие, история создания, предназначение, характеристика, поражающие факторы ядерного взрыва.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</w:t>
      </w:r>
      <w:r w:rsidRPr="002E05F0">
        <w:rPr>
          <w:rStyle w:val="c6"/>
          <w:color w:val="000000"/>
        </w:rPr>
        <w:t> </w:t>
      </w:r>
      <w:r w:rsidRPr="002E05F0">
        <w:rPr>
          <w:rStyle w:val="c9"/>
          <w:b/>
          <w:bCs/>
          <w:color w:val="000000"/>
        </w:rPr>
        <w:t>12.3 Поражающие факторы ядерного взрыва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Поражающие факторы ядерного взрыва: ударная волна, световое излучение, проникающая радиация, радиоактивное заражение, электромагнитный импульс.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12.4 Химическое оружие и его боевые свойства</w:t>
      </w:r>
      <w:r w:rsidRPr="002E05F0">
        <w:rPr>
          <w:rStyle w:val="c6"/>
          <w:color w:val="000000"/>
        </w:rPr>
        <w:t>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Химическое оружие, история создания, предназначение, характеристика, поражающие факторы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классификация отравляющих веществ (ОВ) по предназначению и воздействию на организм.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12.5 Классификация отравляющих веществ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Классификация отравляющих веществ (ОВ) по предназначению и воздействию на организм.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12.6 Бактериологическое (биологическое) оружие.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Бактериологическое (биологическое) оружие, история создания, предназначение, характеристика, поражающие факторы, классификация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12.7 Оповещение и информирование населения о чрезвычайных ситуациях военного и мирного времени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Оповещение и информирование населения о чрезвычайных ситуациях военного и мирного времени. Система оповещения населения о чрезвычайных ситуациях. Порядок подачи сигнала «Внимание всем!». Передача речевой информации о чрезвычайной ситуации, примерное ее содержание, действия населения по сигналам оповещения о чрезвычайных ситуациях.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12.8 Инженерная защита населения от чрезвычайных ситуаций мирного и военного времени.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Инженерная защита населения от чрезвычайных ситуаций мирного и военного времени. Защитные сооружения гражданской обороны.. Основное предназначение защитных сооружений гражданской обороны. Виды защитных сооружений. Правила поведения в защитных сооружениях (занятие целесообразно проводить в имеющихся защитных сооружениях).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12.9 Средства индивидуальной защиты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Средства индивидуальной защиты Основные средства защиты органов дыхания и правила их использования. Средства защиты кожи. Медицинские средства защиты и профилактики.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24"/>
          <w:b/>
          <w:bCs/>
          <w:color w:val="616161"/>
        </w:rPr>
        <w:t>             </w:t>
      </w:r>
      <w:r w:rsidRPr="002E05F0">
        <w:rPr>
          <w:rStyle w:val="c9"/>
          <w:b/>
          <w:bCs/>
          <w:color w:val="000000"/>
        </w:rPr>
        <w:t>Глава 13. Вооруженные Силы Российской Федерации — защита нашего Отечества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13.1. История создания Вооруженных Сил Российской Федерации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Организация вооруженных сил Московского государства в XIV—XV вв. Военная реформа Ивана Грозного в середине XVI в. Военная реформа Петра I, создание регулярной армии, ее особенности. Военные реформы в России во второй половине XIX в., создание массовой армии. Создание советских Вооруженных Сил, их структура и предназначение.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13.2. Память поколений — дни воинской славы России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Дни воинской славы России — дни славных побед, сыгравших решающую роль в истории государства. Основные формы увековечения памяти российских воинов, отличившихся в сражениях, связанных с днями воинской славы России.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13.3. Состав Вооруженных Сил Российской Федерации.</w:t>
      </w:r>
    </w:p>
    <w:p w:rsidR="005260B9" w:rsidRPr="00D80491" w:rsidRDefault="005260B9" w:rsidP="00D80491">
      <w:pPr>
        <w:rPr>
          <w:rFonts w:ascii="Times New Roman" w:hAnsi="Times New Roman"/>
          <w:sz w:val="24"/>
          <w:szCs w:val="24"/>
        </w:rPr>
      </w:pPr>
      <w:r w:rsidRPr="00D80491">
        <w:rPr>
          <w:rStyle w:val="c8"/>
          <w:rFonts w:ascii="Times New Roman" w:hAnsi="Times New Roman"/>
          <w:color w:val="000000"/>
          <w:sz w:val="24"/>
          <w:szCs w:val="24"/>
        </w:rPr>
        <w:t>Руководство и управление Вооруженными Силами Российской Федерации.  Виды и рода войск Вооруженных Сил Российской Федерации, специальные войска, военные округа и флоты. Руководство и управление Вооруженными Силами Российской Федерации</w:t>
      </w:r>
      <w:r w:rsidRPr="00D80491">
        <w:rPr>
          <w:rStyle w:val="c32"/>
          <w:rFonts w:ascii="Times New Roman" w:hAnsi="Times New Roman"/>
          <w:color w:val="000000"/>
          <w:sz w:val="24"/>
          <w:szCs w:val="24"/>
        </w:rPr>
        <w:t>.</w:t>
      </w:r>
      <w:r w:rsidRPr="00D80491">
        <w:rPr>
          <w:rFonts w:ascii="Times New Roman" w:hAnsi="Times New Roman"/>
          <w:i/>
          <w:sz w:val="24"/>
          <w:szCs w:val="24"/>
        </w:rPr>
        <w:t xml:space="preserve"> Основные направления развития и строительства ВС РФ.Модернизация вооружения, военной и специальной техники. Техническая оснащенность и ресурсное обеспечение ВС РФ.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14.  Виды Вооруженных Сил Российской Федерации и рода войск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 </w:t>
      </w:r>
      <w:r w:rsidRPr="002E05F0">
        <w:rPr>
          <w:rStyle w:val="c3"/>
          <w:b/>
          <w:bCs/>
          <w:color w:val="000000"/>
        </w:rPr>
        <w:t>14.1. Сухопутные войска, их состав и предназначение.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0"/>
          <w:color w:val="000000"/>
        </w:rPr>
        <w:t>Сухопутные войска. Вооружение и военная техника сухопутных войск</w:t>
      </w:r>
      <w:r w:rsidRPr="002E05F0">
        <w:rPr>
          <w:rStyle w:val="c3"/>
          <w:b/>
          <w:bCs/>
          <w:color w:val="000000"/>
        </w:rPr>
        <w:t>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Тема 14.2.  Военно-воздушные Силы (ВВС), их состав и предназначение.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Военно-воздушные Силы. Вооружение и военная техника ВВС.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14.3.Военно-морской флот (ВМФ), его состав и предназначение.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Военно-морской флот (ВМФ), его состав и предназначение. Вооружение и военная техника.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14.4. Ракетные войска стратегического назначения (PBСH), их состав и предназначение.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Ракетные войска стратегического назначения (PBСH), их состав и предназначение. Вооружение и военная техника.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Тема14.5. </w:t>
      </w:r>
      <w:r w:rsidRPr="002E05F0">
        <w:rPr>
          <w:rStyle w:val="c35"/>
          <w:b/>
          <w:bCs/>
          <w:color w:val="000000"/>
        </w:rPr>
        <w:t>Воздушно-десантные войска, их состав и предназначение.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Воздушно-десантные войска, их состав и предназначение. Вооружение и военная техника.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14.6.Космические войска, их состав и предназначение.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Космические войска, их состав и предназначение. Вооружение и военная техника.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103"/>
          <w:b/>
          <w:bCs/>
          <w:color w:val="616161"/>
        </w:rPr>
        <w:t> </w:t>
      </w:r>
      <w:r w:rsidRPr="002E05F0">
        <w:rPr>
          <w:rStyle w:val="c9"/>
          <w:b/>
          <w:bCs/>
          <w:color w:val="000000"/>
        </w:rPr>
        <w:t>Раздел 7. Основы военной службы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 Глава 17. Суточный наряд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17.1 Суточный наряд, обязанности лиц суточного наряда.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Общие обязанности лиц суточного наряда. Суточный наряд. Общие положения. Дневальный по роте, общие обязанности дневального по роте. Дежурный по роте. Основные обязанности дежурного по роте. 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            </w:t>
      </w:r>
      <w:r w:rsidRPr="002E05F0">
        <w:rPr>
          <w:rStyle w:val="c35"/>
          <w:b/>
          <w:bCs/>
          <w:color w:val="000000"/>
        </w:rPr>
        <w:t>Глава 18. Организация караульной службы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3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Тема18.1 Организация караульной службы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Организация караульной службы, общие положения. Часовой, неприкосновенность часового, основные обязанности часового.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19. Строевая подготовка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19.1 Строевые приемы и движение без оружия.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Строевая стойка, повороты на месте и в движении. Выполнение воинского приветствия на месте и в движении. Выход из строя и возвращение в строй. Подход к начальнику и отход от него. Строи отделения. Развернутый строй, походный строй. Выполнение воинского приветствия в строю на месте и в движении.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20. Огневая подготовка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20.1 Назначение и боевые свойства автомата Калашникова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Автомат Калашникова, работа частей и механизмов автомата, его чистка. Смазка и хранение. Подготовка автомата к стрельбе. Меры безопасности при стрельбе.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20.2 Порядок неполной разборки и сборки автомата Калашникова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Порядок неполной разборки и сборки автомата Калашникова. Приёмы и правила стрельбы из автомата.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20.3 Ручные осколочные гранаты.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Назначение и боевее свойства гранат, устройство ручных осколочных гранат, работа частей и механизмов гранат, приёмы и правила заряжания и метания ручных гранат.</w:t>
      </w:r>
    </w:p>
    <w:p w:rsidR="005260B9" w:rsidRPr="002E05F0" w:rsidRDefault="005260B9" w:rsidP="002E05F0">
      <w:pPr>
        <w:pStyle w:val="c8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Глава 21. Тактическая подготовка</w:t>
      </w:r>
      <w:r w:rsidRPr="002E05F0">
        <w:rPr>
          <w:rStyle w:val="c6"/>
          <w:color w:val="000000"/>
        </w:rPr>
        <w:t> </w:t>
      </w:r>
    </w:p>
    <w:p w:rsidR="005260B9" w:rsidRPr="002E05F0" w:rsidRDefault="005260B9" w:rsidP="002E05F0">
      <w:pPr>
        <w:pStyle w:val="c87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Тема 21.1 Основные виды боя. Действия солдата в бою, обязанности солдата в бою, передвижения солдата в бою. Команды, подаваемые на передвижение в бою, и порядок их выполнения. Выбор места для стрельбы, самоокапывания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21.1 Инженерное оборудование и маскировка позиций.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Инженерное оборудование позиций отделения, минно-взрывные заграждения.</w:t>
      </w:r>
    </w:p>
    <w:p w:rsidR="005260B9" w:rsidRDefault="005260B9" w:rsidP="002E05F0">
      <w:pPr>
        <w:pStyle w:val="c12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</w:rPr>
      </w:pPr>
      <w:r w:rsidRPr="002E05F0">
        <w:rPr>
          <w:rStyle w:val="c35"/>
          <w:b/>
          <w:bCs/>
          <w:color w:val="000000"/>
        </w:rPr>
        <w:t>             </w:t>
      </w:r>
    </w:p>
    <w:p w:rsidR="005260B9" w:rsidRPr="002E05F0" w:rsidRDefault="005260B9" w:rsidP="002E05F0">
      <w:pPr>
        <w:pStyle w:val="c12"/>
        <w:shd w:val="clear" w:color="auto" w:fill="FFFFFF"/>
        <w:spacing w:before="0" w:beforeAutospacing="0" w:after="0" w:afterAutospacing="0"/>
        <w:rPr>
          <w:color w:val="000000"/>
        </w:rPr>
      </w:pPr>
      <w:r w:rsidRPr="002E05F0">
        <w:rPr>
          <w:rStyle w:val="c29"/>
          <w:b/>
          <w:bCs/>
          <w:color w:val="000000"/>
        </w:rPr>
        <w:t>Содержание  учебной программы для учащихся 11 классов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850"/>
        <w:jc w:val="both"/>
        <w:rPr>
          <w:color w:val="000000"/>
        </w:rPr>
      </w:pPr>
      <w:r w:rsidRPr="002E05F0">
        <w:rPr>
          <w:rStyle w:val="c6"/>
          <w:color w:val="000000"/>
        </w:rPr>
        <w:t>     Программа выстроена по трем логически взаимосвязанным модулям: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      Модуль I( М-I). Основы безопасности личности, общества и государства.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Раздел I. Основы комплексной безопасности.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Глава1 . Обеспечение личной безопасности в повседневной жизни.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1.1. Пожарная безопасность. Правила личной безопасности при пожаре</w:t>
      </w:r>
      <w:r w:rsidRPr="002E05F0">
        <w:rPr>
          <w:rStyle w:val="c54"/>
          <w:b/>
          <w:bCs/>
          <w:iCs/>
          <w:color w:val="000000"/>
        </w:rPr>
        <w:t> 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Пожары в жилых и общественных зданиях, их возможные последствия. Основные причины возникновения пожаров в жилых и общественных зданиях. Влияние «человеческого фактора» на причины возникновения пожаров.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1.2 Правила личной безопасности при пожаре.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Права и обязанности граждан в области пожарной безопасности.Профилактика пожаров в повседневной жизни. Соблюдение мер пожарной безопасности в быту. Правила безопасного поведения при пожаре в жилом или общественном здании.</w:t>
      </w:r>
    </w:p>
    <w:p w:rsidR="005260B9" w:rsidRPr="002E05F0" w:rsidRDefault="005260B9" w:rsidP="002E05F0">
      <w:pPr>
        <w:pStyle w:val="c25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1.2 Обеспечение личной безопасности на водоёмах в разное время года.</w:t>
      </w:r>
    </w:p>
    <w:p w:rsidR="005260B9" w:rsidRPr="002E05F0" w:rsidRDefault="005260B9" w:rsidP="002E05F0">
      <w:pPr>
        <w:pStyle w:val="c25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Безопасный отдых у воды. Соблюдение правил безопасности при купании в оборудованных и необорудованных местах.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6"/>
          <w:color w:val="000000"/>
        </w:rPr>
        <w:t>          </w:t>
      </w:r>
      <w:r w:rsidRPr="002E05F0">
        <w:rPr>
          <w:rStyle w:val="c9"/>
          <w:b/>
          <w:bCs/>
          <w:color w:val="000000"/>
        </w:rPr>
        <w:t>Модуль II(М-II). Основы медицинских знаний и здорового образа жизни 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Раздел 4. Основы здорового образа жизни.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3. Нравственность и здоровье.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3.1. Правила личной гигиены и здоровье.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Личная гигиена, общие понятия и определения. Уход за кожей, зубами и волосами. Гигиена одежды. Некоторые понятия об очищении организма.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Раздел 5.Основы медицинских знаний и оказание  первой медицинской помощи.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4. Первая медицинская помощь при неотложных состояниях.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Тема 4.1. Основные правила оказания первой медицинской помощи</w:t>
      </w:r>
      <w:r w:rsidRPr="002E05F0">
        <w:rPr>
          <w:rStyle w:val="c54"/>
          <w:iCs/>
          <w:color w:val="000000"/>
        </w:rPr>
        <w:t>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Наиболее целесообразная последовательность оказания первой медицинской помощи.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4.2 Первая медицинская помощь при острой сердечной недостаточности и инсульте.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Сердечная недостаточность и причины ее возникновения. Общие правила при оказании первой медицинской помощи. Инсульт, основные причины его возникновения, признаки возникновения. Первая медицинская помощь при инсульте.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4.3. Первая медицинская помощь при ранениях 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Понятие о ране, разновидности ран. Последовательность оказания первой медицинской помощи при ранении. Понятие об асептике и антисептике.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4.4. Первая медицинская помощь при травмах в области таза, при повреждении позвоночника, спины.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Травмы тазовой области, причины их возникновения, возможные  последствия, первая медицинская помощь. Травма позвоночника, спины, основные виды травм позвоночника, спины, их возможные последствия. Правила оказания первой медицинской помощи.</w:t>
      </w:r>
    </w:p>
    <w:p w:rsidR="005260B9" w:rsidRPr="002E05F0" w:rsidRDefault="005260B9" w:rsidP="002E05F0">
      <w:pPr>
        <w:pStyle w:val="c25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Тема 4.4. Первая медицинская помощь при остановке сердца</w:t>
      </w:r>
      <w:r w:rsidRPr="002E05F0">
        <w:rPr>
          <w:rStyle w:val="c54"/>
          <w:iCs/>
          <w:color w:val="000000"/>
        </w:rPr>
        <w:t>.</w:t>
      </w:r>
    </w:p>
    <w:p w:rsidR="005260B9" w:rsidRPr="002E05F0" w:rsidRDefault="005260B9" w:rsidP="002E05F0">
      <w:pPr>
        <w:pStyle w:val="c12"/>
        <w:shd w:val="clear" w:color="auto" w:fill="FFFFFF"/>
        <w:spacing w:before="0" w:beforeAutospacing="0" w:after="0" w:afterAutospacing="0"/>
        <w:ind w:left="-710"/>
        <w:rPr>
          <w:color w:val="000000"/>
        </w:rPr>
      </w:pPr>
      <w:r w:rsidRPr="002E05F0">
        <w:rPr>
          <w:rStyle w:val="c8"/>
          <w:color w:val="000000"/>
        </w:rPr>
        <w:t>Реанимация. </w:t>
      </w:r>
      <w:r w:rsidRPr="002E05F0">
        <w:rPr>
          <w:rStyle w:val="c0"/>
          <w:color w:val="000000"/>
        </w:rPr>
        <w:t>Понятие о клинической смерти и реанимации. Возможные причины клинической смерти и ее признаки. Правила проведения непрямого массажа сердца и искусственной вентиляции легких. Правила сердечно-легочной реанимации.</w:t>
      </w:r>
    </w:p>
    <w:p w:rsidR="005260B9" w:rsidRPr="002E05F0" w:rsidRDefault="005260B9" w:rsidP="002E05F0">
      <w:pPr>
        <w:pStyle w:val="c12"/>
        <w:shd w:val="clear" w:color="auto" w:fill="FFFFFF"/>
        <w:spacing w:before="0" w:beforeAutospacing="0" w:after="0" w:afterAutospacing="0"/>
        <w:ind w:left="-710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4.5 Первая медицинская помощь при травмах</w:t>
      </w:r>
    </w:p>
    <w:p w:rsidR="005260B9" w:rsidRPr="002E05F0" w:rsidRDefault="005260B9" w:rsidP="002E05F0">
      <w:pPr>
        <w:pStyle w:val="c12"/>
        <w:shd w:val="clear" w:color="auto" w:fill="FFFFFF"/>
        <w:spacing w:before="0" w:beforeAutospacing="0" w:after="0" w:afterAutospacing="0"/>
        <w:ind w:left="-710"/>
        <w:rPr>
          <w:color w:val="000000"/>
        </w:rPr>
      </w:pPr>
      <w:r w:rsidRPr="002E05F0">
        <w:rPr>
          <w:rStyle w:val="c6"/>
          <w:color w:val="000000"/>
        </w:rPr>
        <w:t>Первая медицинская помощь при травмах опорно-двигательного аппарата, их профилактика. Первая медицинская помощь при черепно-мозговой травме. Первая медицинская помощь при травмах груди, живота, области таза при повреждении позвоночника.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        Модуль III. Обеспечение военной безопасности государства.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Раздел 6. Основы обороны государства.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6.  Символы воинской чести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Тема 6.1 Боевое знамя воинской части–  символ  воинской чести, достоинства и славы</w:t>
      </w:r>
      <w:r w:rsidRPr="002E05F0">
        <w:rPr>
          <w:rStyle w:val="c6"/>
          <w:color w:val="000000"/>
        </w:rPr>
        <w:t>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Боевое знамя воинской части – официальный символ и воинская реликвия воинской части, олицетворяющая её честь, доблесть, славу и боевые традиции, указывающая на предназначение воинской части и её принадлежность.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6.2 Ордена – почётные награды за воинские отличия и заслуги в бою и военной службе.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Ордена – почётные награды за воинские отличия и заслуги в бою и военной службе.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6.3 Военная форма одежды и знаки различия, их воспитательное 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Военная форма одежды и знаки различия, их воспитательное 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Глава 7. Воинская обязанность.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7.1. Основные понятия о воинской обязанности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Воинская обязанность, определение воинской обязанности и ее содержания. Воинский учет, обязательная подготовка к военной службе, призыв на военную службу, прохождение военной службы по призыву, пребывание в запасе, призыв на военные сборы и прохождение военных сборов в период пребывания в запасе.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Тема7.2. Организация воинского учета и его предназначение.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Основное предназначение воинского учета. Государственные органы, осуществляющие воинский учет. Категория граждан, не подлежащих воинскому учету. Сведения о гражданине, которые содержатся в документах по воинскому учету.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7.3. Обязательная подготовка граждан к военной службе.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Основное содержание обязательной подготовки .граждан к военной службе, определенное Федеральным законом Российской Федерации «О воинской обязанности и военной службе». Периоды обязательной подготовки к военной службе и их основное предназначение. Требования к индивидуально-психологическим качествам специалистов по сходным воинским должностям. Общие требования к качествам военнослужащих, исполняющих обязанности на должностях связи и наблюдения, водительские должности, технические и прочие воинские должности.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7.4. Добровольная подготовка граждан к военной службе.</w:t>
      </w:r>
    </w:p>
    <w:p w:rsidR="005260B9" w:rsidRPr="004D5DCF" w:rsidRDefault="005260B9" w:rsidP="004D5DCF">
      <w:pPr>
        <w:rPr>
          <w:rFonts w:ascii="Times New Roman" w:hAnsi="Times New Roman"/>
          <w:sz w:val="24"/>
          <w:szCs w:val="24"/>
        </w:rPr>
      </w:pPr>
      <w:r w:rsidRPr="004D5DCF">
        <w:rPr>
          <w:rStyle w:val="c6"/>
          <w:rFonts w:ascii="Times New Roman" w:hAnsi="Times New Roman"/>
          <w:color w:val="000000"/>
          <w:sz w:val="24"/>
          <w:szCs w:val="24"/>
        </w:rPr>
        <w:t>Основное направление добровольной подготовки граждан к военной службе.  Подготовка граждан по военно-учетным специальностям. Предназначение подготовки по военно-учетным специальностям. Порядок осуществления отбора граждан для подготовки по военно-учетным специальностям. Льготы, предоставляемые гражданину при призыве на военную службу, прошедшему подготовку по военно-учетной специальности.</w:t>
      </w:r>
      <w:r w:rsidRPr="004D5DCF">
        <w:rPr>
          <w:rFonts w:ascii="Times New Roman" w:hAnsi="Times New Roman"/>
          <w:b/>
          <w:sz w:val="24"/>
          <w:szCs w:val="24"/>
        </w:rPr>
        <w:t xml:space="preserve"> Военно-профессиональная деятельность</w:t>
      </w:r>
    </w:p>
    <w:p w:rsidR="005260B9" w:rsidRPr="002E05F0" w:rsidRDefault="005260B9" w:rsidP="004D5DCF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4D5DCF">
        <w:rPr>
          <w:lang w:eastAsia="en-US"/>
        </w:rPr>
        <w:t>Цели и задачи военно-профессиональной деятельности. Военно-учетные специальности. Профессиональный отбор. Военная служба по призыву как этап профессиональной карьеры. Организация подготовки офицерских кадров для ВС РФ, МВД России, ФСБ России, МЧС России. Основные виды высших военно-учебных заведений ВС РФ и учреждения высшего образования МВД России, ФСБ России, МЧС России. Подготовка офицеров на военных кафедрах образовательных организаций высшего образования. Порядок подготовки и поступления в высшие военно-учебные заведения ВС РФ и учреждения высшего образования МВД России, ФСБ России, МЧС России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7.5. Организация медицинского освидетельствования граждан при постановке их на воинский учет.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Основное предназначение и порядок проведения медицинского освидетельствования граждан при постановке их на воинский учет. Категории годности к военной службе по состоянию здоровья граждан. Порядок медицинского освидетельствования граждан, желающих поступить на учебу в военные образовательные учреждения высшего профессионального образования.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Тема7.6. Порядок прохождение военной службы по призыву. Увольнение с военной службы.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Призыв на военную службу. Порядок прохождения военной службы по призыву. Размещение и быт военнослужащих, проходящих военную службу по призыву.Увольнение с военной службы и пребывание в запасе. Предназначение запаса, разряды запаса в зависимости от возраста граждан. Военные сборы.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8"/>
          <w:color w:val="000000"/>
        </w:rPr>
        <w:t>   </w:t>
      </w:r>
      <w:r w:rsidRPr="002E05F0">
        <w:rPr>
          <w:rStyle w:val="c9"/>
          <w:b/>
          <w:bCs/>
          <w:color w:val="000000"/>
        </w:rPr>
        <w:t>Раздел 7. Основы военной службы.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   Глава 8 . Особенности военной службы.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8.1. Правовые основы военной службы.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Положения Конституции Российской Федерации и федеральных законов Российской Федерации «Об обороне», «О статусе военнослужащих», «О воинской обязанности и военной службе», определяющие  правовые основы военной службы..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8.2. Статус военнослужащего. Правовая защита военнослужащих и членов их семей.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Общие понятия о статусе военнослужащего. Основные права и льготы военнослужащих. Обоснование некот</w:t>
      </w:r>
      <w:r w:rsidRPr="002E05F0">
        <w:rPr>
          <w:color w:val="000000"/>
        </w:rPr>
        <w:t>орых ограничений прав и свобод военнослужащего. Время, с которого граждане приобретают статус военнослужащего.</w:t>
      </w:r>
      <w:r w:rsidRPr="002E05F0">
        <w:rPr>
          <w:rStyle w:val="c8"/>
          <w:color w:val="000000"/>
        </w:rPr>
        <w:t> Военные аспекты международного права.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8.3. Права и ответственность военнослужащих.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Обязанности военнослужащих. Юридическая ответственность военнослужащих. Дисциплинарная ответственность. Материальная ответственность военнослужащих. Гражданско-правовая ответственность военнослужащих. Преступления против военной службы.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8.6.Общевоинские уставы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Общевоинские уставы — это нормативно-правовые акты, регламентирующие жизнь и быт военнослужащих. Устав внутренней службы Вооруженных Сил Российской Федерации. Предназначение Устава внутренней службы Вооруженных Сил  Российской Федерации и его общие положения. Дисциплинарный устав Вооруженных Сил Российской Федерации. Основное предназначение Дисциплинарного устава Вооруженных Сил Российской Федерации и его общие положения. Устав гарнизонной и караульной службы Вооруженных Сил Российской Федерации .Основное предназначение Устава гарнизонной и караульной служб .Вооруженных Сил Российской Федерации и его общие положения. Строевой устав Вооруженных Сил Российской Федерации .Основное предназначение Строевого Устава Вооруженных Сил .Российской Федерации и его общие положения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35"/>
          <w:b/>
          <w:bCs/>
          <w:iCs/>
          <w:color w:val="000000"/>
        </w:rPr>
        <w:t>Тема 8.7 </w:t>
      </w:r>
      <w:r w:rsidRPr="002E05F0">
        <w:rPr>
          <w:rStyle w:val="c35"/>
          <w:b/>
          <w:bCs/>
          <w:color w:val="000000"/>
        </w:rPr>
        <w:t>Военная присяга - клятва воина на верность Родине – России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 Военная присяга - основной и нерушимый закон воинской жизни. История принятия военной присяги в России. Текст военной присяги. Порядок приведения военнослужащих к военной присяге. Значение военной присяги для выполнения каждым военнослужащим воинского долга.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8"/>
          <w:iCs/>
          <w:color w:val="000000"/>
        </w:rPr>
        <w:t>  </w:t>
      </w:r>
      <w:r w:rsidRPr="002E05F0">
        <w:rPr>
          <w:rStyle w:val="c9"/>
          <w:b/>
          <w:bCs/>
          <w:color w:val="000000"/>
        </w:rPr>
        <w:t>Глава 9 Военнослужащий – вооружённый защитник Отечеств</w:t>
      </w:r>
      <w:r>
        <w:rPr>
          <w:rStyle w:val="c9"/>
          <w:b/>
          <w:bCs/>
          <w:color w:val="000000"/>
        </w:rPr>
        <w:t>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9.1 Основные обязанности военнослужащих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8"/>
          <w:color w:val="000000"/>
        </w:rPr>
        <w:t>Основные обязанности военнослужащих: общие, должностные, специальные.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05F0">
        <w:rPr>
          <w:rStyle w:val="c35"/>
          <w:b/>
          <w:bCs/>
          <w:color w:val="000000"/>
        </w:rPr>
        <w:t>Глава 11 Прохождение военной службы по призыву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11.1.Прохождение военной службы по призыву</w:t>
      </w:r>
    </w:p>
    <w:p w:rsidR="005260B9" w:rsidRPr="002E05F0" w:rsidRDefault="005260B9" w:rsidP="002E05F0">
      <w:pPr>
        <w:pStyle w:val="c12"/>
        <w:shd w:val="clear" w:color="auto" w:fill="FFFFFF"/>
        <w:spacing w:before="0" w:beforeAutospacing="0" w:after="0" w:afterAutospacing="0"/>
        <w:ind w:left="-710"/>
        <w:rPr>
          <w:color w:val="000000"/>
        </w:rPr>
      </w:pPr>
      <w:r w:rsidRPr="002E05F0">
        <w:rPr>
          <w:rStyle w:val="c0"/>
          <w:color w:val="000000"/>
        </w:rPr>
        <w:t>Призыв на военную службу. Время призыва на военную службу, организация призыва. Порядок освобождения граждан от военной службы и предоставление отсрочек. Время военной службы, воинские звания военнослужащих ВС РФ.</w:t>
      </w:r>
    </w:p>
    <w:p w:rsidR="005260B9" w:rsidRPr="002E05F0" w:rsidRDefault="005260B9" w:rsidP="002E05F0">
      <w:pPr>
        <w:pStyle w:val="c12"/>
        <w:shd w:val="clear" w:color="auto" w:fill="FFFFFF"/>
        <w:spacing w:before="0" w:beforeAutospacing="0" w:after="0" w:afterAutospacing="0"/>
        <w:ind w:left="-710"/>
        <w:rPr>
          <w:color w:val="000000"/>
        </w:rPr>
      </w:pPr>
      <w:r w:rsidRPr="002E05F0">
        <w:rPr>
          <w:rStyle w:val="c35"/>
          <w:b/>
          <w:bCs/>
          <w:color w:val="000000"/>
        </w:rPr>
        <w:t>Тема 11.2 Прохождение военной службы по контракту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Особенности военной службы по контракту Требования, предъявляемые к гражданину при поступлении на военную службу по контракту. Материальное обеспечение военнослужащих, проходящих военную службу по контракту.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9"/>
          <w:b/>
          <w:bCs/>
          <w:color w:val="000000"/>
        </w:rPr>
        <w:t>Тема 11.3 Альтернативная гражданская служба</w:t>
      </w:r>
    </w:p>
    <w:p w:rsidR="005260B9" w:rsidRPr="002E05F0" w:rsidRDefault="005260B9" w:rsidP="002E05F0">
      <w:pPr>
        <w:pStyle w:val="c10"/>
        <w:shd w:val="clear" w:color="auto" w:fill="FFFFFF"/>
        <w:spacing w:before="0" w:beforeAutospacing="0" w:after="0" w:afterAutospacing="0"/>
        <w:ind w:left="-710"/>
        <w:jc w:val="both"/>
        <w:rPr>
          <w:color w:val="000000"/>
        </w:rPr>
      </w:pPr>
      <w:r w:rsidRPr="002E05F0">
        <w:rPr>
          <w:rStyle w:val="c6"/>
          <w:color w:val="000000"/>
        </w:rPr>
        <w:t>Значение АГС, сроки прохождения АГС, права и обязанности граждан проходящих гражданскую службу.                                        </w:t>
      </w:r>
    </w:p>
    <w:p w:rsidR="005260B9" w:rsidRPr="006F5678" w:rsidRDefault="005260B9" w:rsidP="006F5678">
      <w:pPr>
        <w:pStyle w:val="c10"/>
        <w:shd w:val="clear" w:color="auto" w:fill="FFFFFF"/>
        <w:spacing w:before="0" w:beforeAutospacing="0" w:after="0" w:afterAutospacing="0"/>
        <w:ind w:left="360"/>
        <w:jc w:val="both"/>
        <w:rPr>
          <w:rStyle w:val="c35"/>
          <w:b/>
          <w:bCs/>
          <w:color w:val="000000"/>
        </w:rPr>
      </w:pPr>
      <w:r w:rsidRPr="002E05F0">
        <w:rPr>
          <w:rStyle w:val="c35"/>
          <w:b/>
          <w:bCs/>
          <w:color w:val="000000"/>
        </w:rPr>
        <w:t>                               </w:t>
      </w:r>
    </w:p>
    <w:p w:rsidR="005260B9" w:rsidRPr="0099209F" w:rsidRDefault="005260B9" w:rsidP="00D319E0">
      <w:pPr>
        <w:pStyle w:val="c10"/>
        <w:shd w:val="clear" w:color="auto" w:fill="FFFFFF"/>
        <w:spacing w:before="0" w:beforeAutospacing="0" w:after="0" w:afterAutospacing="0"/>
        <w:ind w:left="360"/>
        <w:jc w:val="center"/>
        <w:rPr>
          <w:b/>
        </w:rPr>
      </w:pPr>
      <w:r w:rsidRPr="0099209F">
        <w:rPr>
          <w:b/>
        </w:rPr>
        <w:t>Тематическое планирование</w:t>
      </w:r>
    </w:p>
    <w:p w:rsidR="005260B9" w:rsidRPr="0099209F" w:rsidRDefault="005260B9" w:rsidP="00D319E0">
      <w:pPr>
        <w:pStyle w:val="c10"/>
        <w:shd w:val="clear" w:color="auto" w:fill="FFFFFF"/>
        <w:spacing w:before="0" w:beforeAutospacing="0" w:after="0" w:afterAutospacing="0"/>
        <w:ind w:left="360"/>
        <w:jc w:val="center"/>
      </w:pPr>
      <w:r w:rsidRPr="0099209F">
        <w:t>Тематическое планирование по учебному предмету «Основы безопасности жизнедеятельности»   составлено с учетом рабочей программы воспитания. Воспитательный потенциал данного учебного предмета обеспечивает реализацию  целевых приоритетов воспитания обучающихся СОО.</w:t>
      </w:r>
    </w:p>
    <w:p w:rsidR="005260B9" w:rsidRPr="00D319E0" w:rsidRDefault="005260B9" w:rsidP="00D319E0">
      <w:pPr>
        <w:pStyle w:val="c10"/>
        <w:shd w:val="clear" w:color="auto" w:fill="FFFFFF"/>
        <w:spacing w:before="0" w:beforeAutospacing="0" w:after="0" w:afterAutospacing="0"/>
        <w:ind w:left="360"/>
        <w:jc w:val="center"/>
        <w:rPr>
          <w:rStyle w:val="c35"/>
          <w:b/>
          <w:bCs/>
          <w:color w:val="000000"/>
          <w:sz w:val="28"/>
          <w:szCs w:val="28"/>
        </w:rPr>
      </w:pPr>
    </w:p>
    <w:p w:rsidR="005260B9" w:rsidRPr="002E05F0" w:rsidRDefault="005260B9" w:rsidP="00D319E0">
      <w:pPr>
        <w:pStyle w:val="Heading2"/>
        <w:pBdr>
          <w:bottom w:val="single" w:sz="6" w:space="0" w:color="D6DDB9"/>
        </w:pBdr>
        <w:shd w:val="clear" w:color="auto" w:fill="FFFFFF"/>
        <w:spacing w:before="0"/>
        <w:rPr>
          <w:rFonts w:ascii="Times New Roman" w:hAnsi="Times New Roman"/>
          <w:sz w:val="24"/>
          <w:szCs w:val="24"/>
        </w:rPr>
      </w:pPr>
      <w:r w:rsidRPr="002E05F0">
        <w:rPr>
          <w:rStyle w:val="c23"/>
          <w:rFonts w:ascii="Times New Roman" w:hAnsi="Times New Roman"/>
          <w:b w:val="0"/>
          <w:bCs w:val="0"/>
          <w:color w:val="000000"/>
          <w:sz w:val="24"/>
          <w:szCs w:val="24"/>
        </w:rPr>
        <w:t>10 класс</w:t>
      </w:r>
    </w:p>
    <w:tbl>
      <w:tblPr>
        <w:tblW w:w="10252" w:type="dxa"/>
        <w:tblInd w:w="-116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291"/>
        <w:gridCol w:w="7446"/>
        <w:gridCol w:w="1515"/>
      </w:tblGrid>
      <w:tr w:rsidR="005260B9" w:rsidRPr="00E80F9B" w:rsidTr="00C06856">
        <w:trPr>
          <w:trHeight w:val="1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№</w:t>
            </w:r>
          </w:p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модуля,</w:t>
            </w:r>
          </w:p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раздела,</w:t>
            </w:r>
          </w:p>
          <w:p w:rsidR="005260B9" w:rsidRPr="002E05F0" w:rsidRDefault="005260B9">
            <w:pPr>
              <w:pStyle w:val="c2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темы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 w:rsidP="00156B1C">
            <w:pPr>
              <w:pStyle w:val="c2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наименование  разделов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Количество</w:t>
            </w:r>
          </w:p>
          <w:p w:rsidR="005260B9" w:rsidRPr="002E05F0" w:rsidRDefault="005260B9">
            <w:pPr>
              <w:pStyle w:val="c2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часов</w:t>
            </w:r>
          </w:p>
        </w:tc>
      </w:tr>
      <w:tr w:rsidR="005260B9" w:rsidRPr="00E80F9B" w:rsidTr="00C06856">
        <w:trPr>
          <w:trHeight w:val="1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4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М-I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4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Основы безопасности личности, общества и государства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4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 9</w:t>
            </w:r>
          </w:p>
        </w:tc>
      </w:tr>
      <w:tr w:rsidR="005260B9" w:rsidRPr="00E80F9B" w:rsidTr="00C06856">
        <w:trPr>
          <w:trHeight w:val="2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Р-I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Основы комплексной безопасн</w:t>
            </w:r>
            <w:r w:rsidRPr="002E05F0">
              <w:rPr>
                <w:rStyle w:val="c0"/>
                <w:color w:val="000000"/>
              </w:rPr>
              <w:t>ости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7</w:t>
            </w:r>
          </w:p>
        </w:tc>
      </w:tr>
      <w:tr w:rsidR="005260B9" w:rsidRPr="00E80F9B" w:rsidTr="00C06856">
        <w:trPr>
          <w:trHeight w:val="28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Обеспечение личной безопасности в повседневной жизни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4</w:t>
            </w:r>
          </w:p>
        </w:tc>
      </w:tr>
      <w:tr w:rsidR="005260B9" w:rsidRPr="00E80F9B" w:rsidTr="00C06856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2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Личная безопасность в условиях чрезвычайных ситуаций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2</w:t>
            </w:r>
          </w:p>
        </w:tc>
      </w:tr>
      <w:tr w:rsidR="005260B9" w:rsidRPr="00E80F9B" w:rsidTr="00C06856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3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Современный комплекс проблем безопасности военного характера (1 ч)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Р-2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Защита населения Российской Федерации от чрезвычайных ситуаций природного и техногенного характера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4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Нормативно-правовая база и организационные основы по защите населения от чрезвычайных ситуаций природного и техногенного характера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Р-3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Основы противодействия терроризму и экстремизму в Российской Федерации (1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5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Экстремизм и терроризм – чрезвычайные опасности для общества и государства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5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М-II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Основы медицинских знаний и основы здорового образа жизни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3</w:t>
            </w:r>
          </w:p>
        </w:tc>
      </w:tr>
      <w:tr w:rsidR="005260B9" w:rsidRPr="00E80F9B" w:rsidTr="00C06856">
        <w:trPr>
          <w:trHeight w:val="8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Р-IV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 Основы здорового образа жизни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3</w:t>
            </w:r>
          </w:p>
        </w:tc>
      </w:tr>
      <w:tr w:rsidR="005260B9" w:rsidRPr="00E80F9B" w:rsidTr="00C06856">
        <w:trPr>
          <w:trHeight w:val="1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6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10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6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Основы медицинских знаний и профилактика инфекционных заболеваний.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6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1</w:t>
            </w:r>
          </w:p>
        </w:tc>
      </w:tr>
      <w:tr w:rsidR="005260B9" w:rsidRPr="00E80F9B" w:rsidTr="00C06856">
        <w:trPr>
          <w:trHeight w:val="30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11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Здоровый образ жизни и его составляющие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2</w:t>
            </w:r>
          </w:p>
        </w:tc>
      </w:tr>
      <w:tr w:rsidR="005260B9" w:rsidRPr="00E80F9B" w:rsidTr="00C06856">
        <w:trPr>
          <w:trHeight w:val="3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М- III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Обеспечение военной безопасности государства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21</w:t>
            </w:r>
          </w:p>
        </w:tc>
      </w:tr>
      <w:tr w:rsidR="005260B9" w:rsidRPr="00E80F9B" w:rsidTr="00C06856">
        <w:trPr>
          <w:trHeight w:val="18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Р-VI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80" w:lineRule="atLeast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Основы обороны государства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15</w:t>
            </w:r>
          </w:p>
        </w:tc>
      </w:tr>
      <w:tr w:rsidR="005260B9" w:rsidRPr="00E80F9B" w:rsidTr="00C06856">
        <w:trPr>
          <w:trHeight w:val="2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12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Гражданская оборона – составная часть обороноспособности страны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10</w:t>
            </w:r>
          </w:p>
        </w:tc>
      </w:tr>
      <w:tr w:rsidR="005260B9" w:rsidRPr="00E80F9B" w:rsidTr="00C06856">
        <w:trPr>
          <w:trHeight w:val="4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13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Вооруженные Силы Российской Федерации —  защита нашего Отечества.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 </w:t>
            </w:r>
            <w:r w:rsidRPr="002E05F0">
              <w:rPr>
                <w:rStyle w:val="c0"/>
                <w:color w:val="000000"/>
              </w:rPr>
              <w:t>3</w:t>
            </w:r>
          </w:p>
        </w:tc>
      </w:tr>
      <w:tr w:rsidR="005260B9" w:rsidRPr="00E80F9B" w:rsidTr="00C06856">
        <w:trPr>
          <w:trHeight w:val="2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14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Виды и рода войск Вооружённых Сил Российской Федерации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 </w:t>
            </w:r>
            <w:r w:rsidRPr="002E05F0">
              <w:rPr>
                <w:rStyle w:val="c0"/>
                <w:color w:val="000000"/>
              </w:rPr>
              <w:t>2</w:t>
            </w:r>
          </w:p>
        </w:tc>
      </w:tr>
      <w:tr w:rsidR="005260B9" w:rsidRPr="00E80F9B" w:rsidTr="00C06856">
        <w:trPr>
          <w:trHeight w:val="2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Р-VII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Основы военной службы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8</w:t>
            </w:r>
          </w:p>
        </w:tc>
      </w:tr>
      <w:tr w:rsidR="005260B9" w:rsidRPr="00E80F9B" w:rsidTr="00C06856">
        <w:trPr>
          <w:trHeight w:val="2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17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Суточный наряд, обязанности лиц суточного наряда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2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18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Организация караульной службы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2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19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Строевая подготовка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</w:t>
            </w:r>
          </w:p>
        </w:tc>
      </w:tr>
      <w:tr w:rsidR="005260B9" w:rsidRPr="00E80F9B" w:rsidTr="00C06856">
        <w:trPr>
          <w:trHeight w:val="28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20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Огневая подготовка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3</w:t>
            </w:r>
          </w:p>
        </w:tc>
      </w:tr>
      <w:tr w:rsidR="005260B9" w:rsidRPr="00E80F9B" w:rsidTr="00C06856">
        <w:trPr>
          <w:trHeight w:val="2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21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2"/>
                <w:color w:val="000000"/>
              </w:rPr>
              <w:t>Тактическая подготовка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2</w:t>
            </w:r>
          </w:p>
        </w:tc>
      </w:tr>
      <w:tr w:rsidR="005260B9" w:rsidRPr="00E80F9B" w:rsidTr="00C06856">
        <w:trPr>
          <w:trHeight w:val="1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2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Итого</w:t>
            </w:r>
          </w:p>
        </w:tc>
        <w:tc>
          <w:tcPr>
            <w:tcW w:w="7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E80F9B" w:rsidRDefault="005260B9">
            <w:pPr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2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35</w:t>
            </w:r>
          </w:p>
        </w:tc>
      </w:tr>
    </w:tbl>
    <w:p w:rsidR="005260B9" w:rsidRDefault="005260B9" w:rsidP="00D319E0">
      <w:pPr>
        <w:pStyle w:val="Heading2"/>
        <w:pBdr>
          <w:bottom w:val="single" w:sz="6" w:space="0" w:color="D6DDB9"/>
        </w:pBdr>
        <w:shd w:val="clear" w:color="auto" w:fill="FFFFFF"/>
        <w:spacing w:before="0"/>
        <w:jc w:val="center"/>
        <w:rPr>
          <w:rStyle w:val="c8"/>
          <w:rFonts w:ascii="Times New Roman" w:hAnsi="Times New Roman"/>
          <w:b w:val="0"/>
          <w:bCs w:val="0"/>
          <w:color w:val="000000"/>
          <w:sz w:val="24"/>
          <w:szCs w:val="24"/>
        </w:rPr>
      </w:pPr>
    </w:p>
    <w:p w:rsidR="005260B9" w:rsidRPr="00D319E0" w:rsidRDefault="005260B9" w:rsidP="002E05F0">
      <w:pPr>
        <w:pStyle w:val="Heading2"/>
        <w:pBdr>
          <w:bottom w:val="single" w:sz="6" w:space="0" w:color="D6DDB9"/>
        </w:pBdr>
        <w:shd w:val="clear" w:color="auto" w:fill="FFFFFF"/>
        <w:spacing w:before="0"/>
        <w:rPr>
          <w:rFonts w:ascii="Times New Roman" w:hAnsi="Times New Roman"/>
          <w:b w:val="0"/>
          <w:sz w:val="24"/>
          <w:szCs w:val="24"/>
        </w:rPr>
      </w:pPr>
      <w:r w:rsidRPr="00D319E0">
        <w:rPr>
          <w:rStyle w:val="c3"/>
          <w:rFonts w:ascii="Times New Roman" w:hAnsi="Times New Roman"/>
          <w:b w:val="0"/>
          <w:color w:val="000000"/>
          <w:sz w:val="24"/>
          <w:szCs w:val="24"/>
        </w:rPr>
        <w:t>11 класс</w:t>
      </w:r>
    </w:p>
    <w:tbl>
      <w:tblPr>
        <w:tblW w:w="10297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291"/>
        <w:gridCol w:w="7305"/>
        <w:gridCol w:w="1701"/>
      </w:tblGrid>
      <w:tr w:rsidR="005260B9" w:rsidRPr="00E80F9B" w:rsidTr="0099209F">
        <w:trPr>
          <w:trHeight w:val="1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№</w:t>
            </w:r>
          </w:p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модуля,</w:t>
            </w:r>
          </w:p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раздела,</w:t>
            </w:r>
          </w:p>
          <w:p w:rsidR="005260B9" w:rsidRPr="002E05F0" w:rsidRDefault="005260B9">
            <w:pPr>
              <w:pStyle w:val="c2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2E05F0">
              <w:rPr>
                <w:rStyle w:val="c9"/>
                <w:b/>
                <w:bCs/>
                <w:color w:val="000000"/>
              </w:rPr>
              <w:t>темы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2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 xml:space="preserve">наименование модулей, </w:t>
            </w:r>
            <w:bookmarkStart w:id="23" w:name="_GoBack"/>
            <w:bookmarkEnd w:id="23"/>
            <w:r w:rsidRPr="002E05F0">
              <w:rPr>
                <w:rStyle w:val="c3"/>
                <w:b/>
                <w:bCs/>
                <w:color w:val="000000"/>
              </w:rPr>
              <w:t>разделов, тем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2"/>
              <w:spacing w:before="0" w:beforeAutospacing="0" w:after="0" w:afterAutospacing="0"/>
              <w:jc w:val="center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Количество</w:t>
            </w:r>
          </w:p>
          <w:p w:rsidR="005260B9" w:rsidRPr="002E05F0" w:rsidRDefault="005260B9">
            <w:pPr>
              <w:pStyle w:val="c2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часов</w:t>
            </w:r>
          </w:p>
        </w:tc>
      </w:tr>
      <w:tr w:rsidR="005260B9" w:rsidRPr="00E80F9B" w:rsidTr="0099209F">
        <w:trPr>
          <w:trHeight w:val="14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4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М-I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4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Основы безопасности личности, общества и государства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4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 3</w:t>
            </w:r>
          </w:p>
        </w:tc>
      </w:tr>
      <w:tr w:rsidR="005260B9" w:rsidRPr="00E80F9B" w:rsidTr="0099209F">
        <w:trPr>
          <w:trHeight w:val="2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Р-I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Основы комплексной безопасн</w:t>
            </w:r>
            <w:r w:rsidRPr="002E05F0">
              <w:rPr>
                <w:rStyle w:val="c0"/>
                <w:color w:val="000000"/>
              </w:rPr>
              <w:t>ости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3</w:t>
            </w:r>
          </w:p>
        </w:tc>
      </w:tr>
      <w:tr w:rsidR="005260B9" w:rsidRPr="00E80F9B" w:rsidTr="0099209F">
        <w:trPr>
          <w:trHeight w:val="28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Обеспечение личной безопасности в повседневной жизни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3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М -II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Основы медицинских знаний и основы здорового образа жизни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</w:t>
            </w:r>
            <w:r w:rsidRPr="002E05F0">
              <w:rPr>
                <w:rStyle w:val="c3"/>
                <w:b/>
                <w:bCs/>
                <w:color w:val="000000"/>
              </w:rPr>
              <w:t> 10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 - V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 Основы медицинских знаний и оказание первой помощи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10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4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2"/>
                <w:color w:val="000000"/>
              </w:rPr>
              <w:t>Первая помощь при неотложных состояниях.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10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М- III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Обеспечение военной безопасности государства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 </w:t>
            </w:r>
            <w:r w:rsidRPr="002E05F0">
              <w:rPr>
                <w:rStyle w:val="c3"/>
                <w:b/>
                <w:bCs/>
                <w:color w:val="000000"/>
              </w:rPr>
              <w:t>20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 - VI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Основы обороны государства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 11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6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Символы воинской чести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 5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7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Воинская обязанность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 6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Р- VII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54"/>
                <w:iCs/>
                <w:color w:val="000000"/>
              </w:rPr>
              <w:t>Основы военной службы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 10</w:t>
            </w:r>
          </w:p>
        </w:tc>
      </w:tr>
      <w:tr w:rsidR="005260B9" w:rsidRPr="00E80F9B" w:rsidTr="0099209F">
        <w:trPr>
          <w:trHeight w:val="2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8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Особенности военной службы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 </w:t>
            </w:r>
            <w:r w:rsidRPr="002E05F0">
              <w:rPr>
                <w:rStyle w:val="c0"/>
                <w:color w:val="000000"/>
              </w:rPr>
              <w:t> 5</w:t>
            </w:r>
          </w:p>
        </w:tc>
      </w:tr>
      <w:tr w:rsidR="005260B9" w:rsidRPr="00E80F9B" w:rsidTr="0099209F">
        <w:trPr>
          <w:trHeight w:val="8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9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Военнослужащий- вооруженный защитник Отечества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 1</w:t>
            </w:r>
          </w:p>
        </w:tc>
      </w:tr>
      <w:tr w:rsidR="005260B9" w:rsidRPr="00E80F9B" w:rsidTr="0099209F">
        <w:trPr>
          <w:trHeight w:val="8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10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6"/>
                <w:color w:val="000000"/>
              </w:rPr>
              <w:t>Ритуалы Вооружённых сил РФ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8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 1</w:t>
            </w:r>
          </w:p>
        </w:tc>
      </w:tr>
      <w:tr w:rsidR="005260B9" w:rsidRPr="00E80F9B" w:rsidTr="0099209F">
        <w:trPr>
          <w:trHeight w:val="30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11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Прохождение военной службы по призыву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  1</w:t>
            </w:r>
          </w:p>
        </w:tc>
      </w:tr>
      <w:tr w:rsidR="005260B9" w:rsidRPr="00E80F9B" w:rsidTr="0099209F">
        <w:trPr>
          <w:trHeight w:val="36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Глава 12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Прохождение военной службы по контракту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      </w:t>
            </w:r>
            <w:r w:rsidRPr="002E05F0">
              <w:rPr>
                <w:rStyle w:val="c0"/>
                <w:color w:val="000000"/>
              </w:rPr>
              <w:t> 2</w:t>
            </w:r>
          </w:p>
        </w:tc>
      </w:tr>
      <w:tr w:rsidR="005260B9" w:rsidRPr="00E80F9B" w:rsidTr="0099209F">
        <w:trPr>
          <w:trHeight w:val="120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20" w:lineRule="atLeast"/>
              <w:rPr>
                <w:color w:val="000000"/>
              </w:rPr>
            </w:pPr>
            <w:r w:rsidRPr="002E05F0">
              <w:rPr>
                <w:rStyle w:val="c3"/>
                <w:b/>
                <w:bCs/>
                <w:color w:val="000000"/>
              </w:rPr>
              <w:t>Итого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E80F9B" w:rsidRDefault="005260B9">
            <w:pPr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260B9" w:rsidRPr="002E05F0" w:rsidRDefault="005260B9">
            <w:pPr>
              <w:pStyle w:val="c12"/>
              <w:spacing w:before="0" w:beforeAutospacing="0" w:after="0" w:afterAutospacing="0" w:line="120" w:lineRule="atLeast"/>
              <w:rPr>
                <w:color w:val="000000"/>
              </w:rPr>
            </w:pPr>
            <w:r w:rsidRPr="002E05F0">
              <w:rPr>
                <w:rStyle w:val="c0"/>
                <w:color w:val="000000"/>
              </w:rPr>
              <w:t>     </w:t>
            </w:r>
            <w:r w:rsidRPr="002E05F0">
              <w:rPr>
                <w:rStyle w:val="c3"/>
                <w:b/>
                <w:bCs/>
                <w:color w:val="000000"/>
              </w:rPr>
              <w:t>34</w:t>
            </w:r>
          </w:p>
        </w:tc>
      </w:tr>
    </w:tbl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260B9" w:rsidRPr="00671E86" w:rsidRDefault="005260B9" w:rsidP="002E05F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noProof/>
        </w:rPr>
        <w:pict>
          <v:shape id="_x0000_s1027" type="#_x0000_t75" style="position:absolute;left:0;text-align:left;margin-left:.3pt;margin-top:.55pt;width:612.4pt;height:841.65pt;z-index:251659264">
            <v:imagedata r:id="rId6" o:title=""/>
            <w10:wrap type="square"/>
          </v:shape>
        </w:pict>
      </w:r>
    </w:p>
    <w:sectPr w:rsidR="005260B9" w:rsidRPr="00671E86" w:rsidSect="00C06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2C85"/>
    <w:multiLevelType w:val="multilevel"/>
    <w:tmpl w:val="3C82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007690"/>
    <w:multiLevelType w:val="hybridMultilevel"/>
    <w:tmpl w:val="7C960FCE"/>
    <w:lvl w:ilvl="0" w:tplc="04190001">
      <w:start w:val="1"/>
      <w:numFmt w:val="bullet"/>
      <w:lvlText w:val=""/>
      <w:lvlJc w:val="left"/>
      <w:pPr>
        <w:ind w:left="13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2">
    <w:nsid w:val="094F58BE"/>
    <w:multiLevelType w:val="multilevel"/>
    <w:tmpl w:val="66984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5502D8"/>
    <w:multiLevelType w:val="multilevel"/>
    <w:tmpl w:val="69B6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022051"/>
    <w:multiLevelType w:val="multilevel"/>
    <w:tmpl w:val="D7C66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4102F2"/>
    <w:multiLevelType w:val="multilevel"/>
    <w:tmpl w:val="3ECA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6851F1"/>
    <w:multiLevelType w:val="multilevel"/>
    <w:tmpl w:val="A72CB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0B2895"/>
    <w:multiLevelType w:val="multilevel"/>
    <w:tmpl w:val="1C82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352FE2"/>
    <w:multiLevelType w:val="multilevel"/>
    <w:tmpl w:val="49FCC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EE3DE2"/>
    <w:multiLevelType w:val="multilevel"/>
    <w:tmpl w:val="76B0C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874203"/>
    <w:multiLevelType w:val="multilevel"/>
    <w:tmpl w:val="4B02E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197231"/>
    <w:multiLevelType w:val="multilevel"/>
    <w:tmpl w:val="2EA6E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655736"/>
    <w:multiLevelType w:val="multilevel"/>
    <w:tmpl w:val="F6BC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16E53C7"/>
    <w:multiLevelType w:val="multilevel"/>
    <w:tmpl w:val="7174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426255"/>
    <w:multiLevelType w:val="multilevel"/>
    <w:tmpl w:val="37E0D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10"/>
  </w:num>
  <w:num w:numId="5">
    <w:abstractNumId w:val="8"/>
  </w:num>
  <w:num w:numId="6">
    <w:abstractNumId w:val="4"/>
  </w:num>
  <w:num w:numId="7">
    <w:abstractNumId w:val="14"/>
  </w:num>
  <w:num w:numId="8">
    <w:abstractNumId w:val="12"/>
  </w:num>
  <w:num w:numId="9">
    <w:abstractNumId w:val="2"/>
  </w:num>
  <w:num w:numId="10">
    <w:abstractNumId w:val="5"/>
  </w:num>
  <w:num w:numId="11">
    <w:abstractNumId w:val="11"/>
  </w:num>
  <w:num w:numId="12">
    <w:abstractNumId w:val="0"/>
  </w:num>
  <w:num w:numId="13">
    <w:abstractNumId w:val="7"/>
  </w:num>
  <w:num w:numId="14">
    <w:abstractNumId w:val="13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32F5"/>
    <w:rsid w:val="000E4B5B"/>
    <w:rsid w:val="0013294F"/>
    <w:rsid w:val="00156B1C"/>
    <w:rsid w:val="00183FA7"/>
    <w:rsid w:val="001A26D2"/>
    <w:rsid w:val="001B76B9"/>
    <w:rsid w:val="002610B5"/>
    <w:rsid w:val="00277374"/>
    <w:rsid w:val="00292B06"/>
    <w:rsid w:val="002B41C9"/>
    <w:rsid w:val="002E05F0"/>
    <w:rsid w:val="0034063E"/>
    <w:rsid w:val="00352392"/>
    <w:rsid w:val="00363240"/>
    <w:rsid w:val="00387166"/>
    <w:rsid w:val="00432CE9"/>
    <w:rsid w:val="004C02DB"/>
    <w:rsid w:val="004D5DCF"/>
    <w:rsid w:val="005260B9"/>
    <w:rsid w:val="00555293"/>
    <w:rsid w:val="006273F9"/>
    <w:rsid w:val="00671E86"/>
    <w:rsid w:val="006A2872"/>
    <w:rsid w:val="006A2886"/>
    <w:rsid w:val="006A52A2"/>
    <w:rsid w:val="006F5678"/>
    <w:rsid w:val="00715F5C"/>
    <w:rsid w:val="0079027E"/>
    <w:rsid w:val="00791263"/>
    <w:rsid w:val="00794DCB"/>
    <w:rsid w:val="0099209F"/>
    <w:rsid w:val="009D32F5"/>
    <w:rsid w:val="00A0197A"/>
    <w:rsid w:val="00AF6DDB"/>
    <w:rsid w:val="00B840EE"/>
    <w:rsid w:val="00C06856"/>
    <w:rsid w:val="00C56190"/>
    <w:rsid w:val="00CF12A8"/>
    <w:rsid w:val="00D319E0"/>
    <w:rsid w:val="00D43063"/>
    <w:rsid w:val="00D80491"/>
    <w:rsid w:val="00E4637D"/>
    <w:rsid w:val="00E80F9B"/>
    <w:rsid w:val="00F37133"/>
    <w:rsid w:val="00F814E8"/>
    <w:rsid w:val="00FA170F"/>
    <w:rsid w:val="00FE1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392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4D5DCF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D32F5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E05F0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D5DCF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D32F5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E05F0"/>
    <w:rPr>
      <w:rFonts w:ascii="Cambria" w:hAnsi="Cambria" w:cs="Times New Roman"/>
      <w:b/>
      <w:bCs/>
      <w:color w:val="4F81BD"/>
    </w:rPr>
  </w:style>
  <w:style w:type="paragraph" w:styleId="NormalWeb">
    <w:name w:val="Normal (Web)"/>
    <w:basedOn w:val="Normal"/>
    <w:uiPriority w:val="99"/>
    <w:semiHidden/>
    <w:rsid w:val="009D32F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a">
    <w:name w:val="А_основной"/>
    <w:basedOn w:val="Normal"/>
    <w:link w:val="a0"/>
    <w:uiPriority w:val="99"/>
    <w:rsid w:val="009D32F5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0"/>
    </w:rPr>
  </w:style>
  <w:style w:type="character" w:customStyle="1" w:styleId="a0">
    <w:name w:val="А_основной Знак"/>
    <w:link w:val="a"/>
    <w:uiPriority w:val="99"/>
    <w:locked/>
    <w:rsid w:val="009D32F5"/>
    <w:rPr>
      <w:rFonts w:ascii="Times New Roman" w:hAnsi="Times New Roman"/>
      <w:sz w:val="28"/>
    </w:rPr>
  </w:style>
  <w:style w:type="paragraph" w:customStyle="1" w:styleId="c10">
    <w:name w:val="c10"/>
    <w:basedOn w:val="Normal"/>
    <w:uiPriority w:val="99"/>
    <w:rsid w:val="002E05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9">
    <w:name w:val="c29"/>
    <w:basedOn w:val="DefaultParagraphFont"/>
    <w:uiPriority w:val="99"/>
    <w:rsid w:val="002E05F0"/>
    <w:rPr>
      <w:rFonts w:cs="Times New Roman"/>
    </w:rPr>
  </w:style>
  <w:style w:type="character" w:customStyle="1" w:styleId="c35">
    <w:name w:val="c35"/>
    <w:basedOn w:val="DefaultParagraphFont"/>
    <w:uiPriority w:val="99"/>
    <w:rsid w:val="002E05F0"/>
    <w:rPr>
      <w:rFonts w:cs="Times New Roman"/>
    </w:rPr>
  </w:style>
  <w:style w:type="character" w:customStyle="1" w:styleId="c6">
    <w:name w:val="c6"/>
    <w:basedOn w:val="DefaultParagraphFont"/>
    <w:uiPriority w:val="99"/>
    <w:rsid w:val="002E05F0"/>
    <w:rPr>
      <w:rFonts w:cs="Times New Roman"/>
    </w:rPr>
  </w:style>
  <w:style w:type="character" w:customStyle="1" w:styleId="c8">
    <w:name w:val="c8"/>
    <w:basedOn w:val="DefaultParagraphFont"/>
    <w:uiPriority w:val="99"/>
    <w:rsid w:val="002E05F0"/>
    <w:rPr>
      <w:rFonts w:cs="Times New Roman"/>
    </w:rPr>
  </w:style>
  <w:style w:type="character" w:customStyle="1" w:styleId="c3">
    <w:name w:val="c3"/>
    <w:basedOn w:val="DefaultParagraphFont"/>
    <w:uiPriority w:val="99"/>
    <w:rsid w:val="002E05F0"/>
    <w:rPr>
      <w:rFonts w:cs="Times New Roman"/>
    </w:rPr>
  </w:style>
  <w:style w:type="character" w:customStyle="1" w:styleId="c9">
    <w:name w:val="c9"/>
    <w:basedOn w:val="DefaultParagraphFont"/>
    <w:uiPriority w:val="99"/>
    <w:rsid w:val="002E05F0"/>
    <w:rPr>
      <w:rFonts w:cs="Times New Roman"/>
    </w:rPr>
  </w:style>
  <w:style w:type="character" w:customStyle="1" w:styleId="c103">
    <w:name w:val="c103"/>
    <w:basedOn w:val="DefaultParagraphFont"/>
    <w:uiPriority w:val="99"/>
    <w:rsid w:val="002E05F0"/>
    <w:rPr>
      <w:rFonts w:cs="Times New Roman"/>
    </w:rPr>
  </w:style>
  <w:style w:type="paragraph" w:customStyle="1" w:styleId="c87">
    <w:name w:val="c87"/>
    <w:basedOn w:val="Normal"/>
    <w:uiPriority w:val="99"/>
    <w:rsid w:val="002E05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2">
    <w:name w:val="c32"/>
    <w:basedOn w:val="DefaultParagraphFont"/>
    <w:uiPriority w:val="99"/>
    <w:rsid w:val="002E05F0"/>
    <w:rPr>
      <w:rFonts w:cs="Times New Roman"/>
    </w:rPr>
  </w:style>
  <w:style w:type="paragraph" w:customStyle="1" w:styleId="c12">
    <w:name w:val="c12"/>
    <w:basedOn w:val="Normal"/>
    <w:uiPriority w:val="99"/>
    <w:rsid w:val="002E05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4">
    <w:name w:val="c24"/>
    <w:basedOn w:val="DefaultParagraphFont"/>
    <w:uiPriority w:val="99"/>
    <w:rsid w:val="002E05F0"/>
    <w:rPr>
      <w:rFonts w:cs="Times New Roman"/>
    </w:rPr>
  </w:style>
  <w:style w:type="character" w:customStyle="1" w:styleId="c0">
    <w:name w:val="c0"/>
    <w:basedOn w:val="DefaultParagraphFont"/>
    <w:uiPriority w:val="99"/>
    <w:rsid w:val="002E05F0"/>
    <w:rPr>
      <w:rFonts w:cs="Times New Roman"/>
    </w:rPr>
  </w:style>
  <w:style w:type="paragraph" w:customStyle="1" w:styleId="c13">
    <w:name w:val="c13"/>
    <w:basedOn w:val="Normal"/>
    <w:uiPriority w:val="99"/>
    <w:rsid w:val="002E05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4">
    <w:name w:val="c54"/>
    <w:basedOn w:val="DefaultParagraphFont"/>
    <w:uiPriority w:val="99"/>
    <w:rsid w:val="002E05F0"/>
    <w:rPr>
      <w:rFonts w:cs="Times New Roman"/>
    </w:rPr>
  </w:style>
  <w:style w:type="paragraph" w:customStyle="1" w:styleId="c25">
    <w:name w:val="c25"/>
    <w:basedOn w:val="Normal"/>
    <w:uiPriority w:val="99"/>
    <w:rsid w:val="002E05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3">
    <w:name w:val="c23"/>
    <w:basedOn w:val="DefaultParagraphFont"/>
    <w:uiPriority w:val="99"/>
    <w:rsid w:val="002E05F0"/>
    <w:rPr>
      <w:rFonts w:cs="Times New Roman"/>
    </w:rPr>
  </w:style>
  <w:style w:type="paragraph" w:customStyle="1" w:styleId="c2">
    <w:name w:val="c2"/>
    <w:basedOn w:val="Normal"/>
    <w:uiPriority w:val="99"/>
    <w:rsid w:val="002E05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B4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B41C9"/>
    <w:rPr>
      <w:rFonts w:ascii="Tahoma" w:hAnsi="Tahoma" w:cs="Tahoma"/>
      <w:sz w:val="16"/>
      <w:szCs w:val="16"/>
    </w:rPr>
  </w:style>
  <w:style w:type="paragraph" w:customStyle="1" w:styleId="-31">
    <w:name w:val="Таблица-сетка 31"/>
    <w:basedOn w:val="Heading1"/>
    <w:next w:val="Normal"/>
    <w:uiPriority w:val="99"/>
    <w:rsid w:val="004D5DCF"/>
    <w:pPr>
      <w:spacing w:before="240" w:line="259" w:lineRule="auto"/>
      <w:jc w:val="center"/>
      <w:outlineLvl w:val="9"/>
    </w:pPr>
    <w:rPr>
      <w:rFonts w:ascii="Times New Roman" w:hAnsi="Times New Roman"/>
      <w:b w:val="0"/>
      <w:bCs w:val="0"/>
      <w:color w:val="auto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281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1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21</Pages>
  <Words>7587</Words>
  <Characters>-32766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Ильшат Равилевич</cp:lastModifiedBy>
  <cp:revision>5</cp:revision>
  <cp:lastPrinted>2020-10-31T17:38:00Z</cp:lastPrinted>
  <dcterms:created xsi:type="dcterms:W3CDTF">2021-09-16T07:22:00Z</dcterms:created>
  <dcterms:modified xsi:type="dcterms:W3CDTF">2021-09-18T08:38:00Z</dcterms:modified>
</cp:coreProperties>
</file>